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A00" w:rsidRPr="00A32E37" w:rsidRDefault="003F0969" w:rsidP="00A03412">
      <w:pPr>
        <w:spacing w:after="0" w:line="240" w:lineRule="auto"/>
        <w:jc w:val="center"/>
        <w:rPr>
          <w:b/>
        </w:rPr>
      </w:pPr>
      <w:r w:rsidRPr="00A32E37">
        <w:rPr>
          <w:b/>
        </w:rPr>
        <w:t>Daily Life &amp; Employment Subcommittee</w:t>
      </w:r>
    </w:p>
    <w:p w:rsidR="000814B0" w:rsidRDefault="00E53B11" w:rsidP="00A03412">
      <w:pPr>
        <w:spacing w:after="0" w:line="240" w:lineRule="auto"/>
        <w:jc w:val="center"/>
        <w:rPr>
          <w:b/>
        </w:rPr>
      </w:pPr>
      <w:r>
        <w:rPr>
          <w:b/>
        </w:rPr>
        <w:t>May 23</w:t>
      </w:r>
      <w:r w:rsidRPr="00E53B11">
        <w:rPr>
          <w:b/>
          <w:vertAlign w:val="superscript"/>
        </w:rPr>
        <w:t>rd</w:t>
      </w:r>
      <w:r>
        <w:rPr>
          <w:b/>
        </w:rPr>
        <w:t>, 2024</w:t>
      </w:r>
    </w:p>
    <w:p w:rsidR="00A03412" w:rsidRPr="00A03412" w:rsidRDefault="001E4987" w:rsidP="00A03412">
      <w:pPr>
        <w:spacing w:after="0" w:line="240" w:lineRule="auto"/>
        <w:jc w:val="center"/>
        <w:rPr>
          <w:b/>
        </w:rPr>
      </w:pPr>
      <w:r>
        <w:rPr>
          <w:b/>
        </w:rPr>
        <w:t>1:00-</w:t>
      </w:r>
      <w:r w:rsidR="001D1CE9">
        <w:rPr>
          <w:b/>
        </w:rPr>
        <w:t>2:00 pm</w:t>
      </w:r>
    </w:p>
    <w:p w:rsidR="00F06188" w:rsidRDefault="001D7A00" w:rsidP="00A32E37">
      <w:pPr>
        <w:spacing w:after="0" w:line="240" w:lineRule="auto"/>
        <w:rPr>
          <w:b/>
        </w:rPr>
      </w:pPr>
      <w:r w:rsidRPr="00A32E37">
        <w:rPr>
          <w:b/>
        </w:rPr>
        <w:t xml:space="preserve">Attendance: </w:t>
      </w:r>
    </w:p>
    <w:p w:rsidR="001D1CE9" w:rsidRPr="001D1CE9" w:rsidRDefault="001D1CE9" w:rsidP="00A32E37">
      <w:pPr>
        <w:spacing w:after="0" w:line="240" w:lineRule="auto"/>
        <w:rPr>
          <w:bCs/>
        </w:rPr>
      </w:pPr>
      <w:r>
        <w:rPr>
          <w:bCs/>
        </w:rPr>
        <w:t>Karen Allen</w:t>
      </w:r>
    </w:p>
    <w:p w:rsidR="000814B0" w:rsidRDefault="000814B0" w:rsidP="00A32E37">
      <w:pPr>
        <w:spacing w:after="0" w:line="240" w:lineRule="auto"/>
      </w:pPr>
      <w:r w:rsidRPr="00140E67">
        <w:t>Kristin Davis</w:t>
      </w:r>
    </w:p>
    <w:p w:rsidR="009F018A" w:rsidRDefault="009F018A" w:rsidP="00A32E37">
      <w:pPr>
        <w:spacing w:after="0" w:line="240" w:lineRule="auto"/>
      </w:pPr>
      <w:r>
        <w:t xml:space="preserve">Karen </w:t>
      </w:r>
      <w:proofErr w:type="spellStart"/>
      <w:r>
        <w:t>Klenke</w:t>
      </w:r>
      <w:proofErr w:type="spellEnd"/>
    </w:p>
    <w:p w:rsidR="00E53B11" w:rsidRDefault="00E53B11" w:rsidP="00A32E37">
      <w:pPr>
        <w:spacing w:after="0" w:line="240" w:lineRule="auto"/>
      </w:pPr>
      <w:r>
        <w:t>Nancy Morrow-Howell</w:t>
      </w:r>
    </w:p>
    <w:p w:rsidR="00E53B11" w:rsidRDefault="00E53B11" w:rsidP="00A32E37">
      <w:pPr>
        <w:spacing w:after="0" w:line="240" w:lineRule="auto"/>
      </w:pPr>
      <w:r>
        <w:t>Mary Ross</w:t>
      </w:r>
    </w:p>
    <w:p w:rsidR="00A90B46" w:rsidRDefault="00D07CB7" w:rsidP="00A32E37">
      <w:pPr>
        <w:spacing w:after="0" w:line="240" w:lineRule="auto"/>
      </w:pPr>
      <w:r w:rsidRPr="00140E67">
        <w:t xml:space="preserve">Dave </w:t>
      </w:r>
      <w:proofErr w:type="spellStart"/>
      <w:r w:rsidRPr="00140E67">
        <w:t>Sapenaro</w:t>
      </w:r>
      <w:proofErr w:type="spellEnd"/>
    </w:p>
    <w:p w:rsidR="001D1CE9" w:rsidRDefault="001D1CE9" w:rsidP="00A32E37">
      <w:pPr>
        <w:spacing w:after="0" w:line="240" w:lineRule="auto"/>
      </w:pPr>
      <w:r>
        <w:t>Wilma Schmitz</w:t>
      </w:r>
    </w:p>
    <w:p w:rsidR="00A32E37" w:rsidRPr="00140E67" w:rsidRDefault="00A32E37" w:rsidP="00A32E37">
      <w:pPr>
        <w:spacing w:after="0" w:line="240" w:lineRule="auto"/>
      </w:pPr>
      <w:r w:rsidRPr="00140E67">
        <w:t>Beth Brown, Co-Chair</w:t>
      </w:r>
    </w:p>
    <w:p w:rsidR="00A32E37" w:rsidRDefault="00A32E37" w:rsidP="00A32E37">
      <w:pPr>
        <w:spacing w:after="0" w:line="240" w:lineRule="auto"/>
      </w:pPr>
      <w:r w:rsidRPr="00140E67">
        <w:t>Leroy Wade, Co-Chair</w:t>
      </w:r>
    </w:p>
    <w:p w:rsidR="00FC5762" w:rsidRPr="00140E67" w:rsidRDefault="00FC5762" w:rsidP="00A32E37">
      <w:pPr>
        <w:spacing w:after="0" w:line="240" w:lineRule="auto"/>
      </w:pPr>
      <w:r>
        <w:t>Stacey Rosenzweig; Facilitator</w:t>
      </w:r>
    </w:p>
    <w:p w:rsidR="00ED715F" w:rsidRPr="00ED715F" w:rsidRDefault="00ED715F" w:rsidP="00ED715F">
      <w:pPr>
        <w:pStyle w:val="ListParagraph"/>
        <w:spacing w:after="0" w:line="240" w:lineRule="auto"/>
        <w:rPr>
          <w:b/>
          <w:bCs/>
        </w:rPr>
      </w:pPr>
      <w:bookmarkStart w:id="0" w:name="_Hlk132293311"/>
    </w:p>
    <w:p w:rsidR="00EB2E87" w:rsidRDefault="00EB2E87" w:rsidP="00EB2E87">
      <w:pPr>
        <w:spacing w:after="0" w:line="240" w:lineRule="auto"/>
        <w:rPr>
          <w:b/>
          <w:bCs/>
        </w:rPr>
      </w:pPr>
    </w:p>
    <w:p w:rsidR="00EB2E87" w:rsidRDefault="00EB2E87" w:rsidP="00EB2E87">
      <w:pPr>
        <w:spacing w:after="0" w:line="240" w:lineRule="auto"/>
        <w:rPr>
          <w:b/>
          <w:bCs/>
        </w:rPr>
      </w:pPr>
      <w:r>
        <w:rPr>
          <w:b/>
          <w:bCs/>
        </w:rPr>
        <w:t>Town Hall</w:t>
      </w:r>
      <w:r w:rsidR="00E53B11">
        <w:rPr>
          <w:b/>
          <w:bCs/>
        </w:rPr>
        <w:t>s</w:t>
      </w:r>
      <w:r w:rsidR="00BB7160">
        <w:rPr>
          <w:b/>
          <w:bCs/>
        </w:rPr>
        <w:t>:</w:t>
      </w:r>
    </w:p>
    <w:p w:rsidR="00BB7160" w:rsidRPr="00BB7160" w:rsidRDefault="00BB7160" w:rsidP="00BB7160">
      <w:pPr>
        <w:pStyle w:val="ListParagraph"/>
        <w:numPr>
          <w:ilvl w:val="0"/>
          <w:numId w:val="53"/>
        </w:numPr>
        <w:spacing w:after="0" w:line="240" w:lineRule="auto"/>
        <w:rPr>
          <w:b/>
          <w:bCs/>
        </w:rPr>
      </w:pPr>
      <w:r>
        <w:t xml:space="preserve">Dave </w:t>
      </w:r>
      <w:proofErr w:type="spellStart"/>
      <w:r>
        <w:t>Sapenaro</w:t>
      </w:r>
      <w:proofErr w:type="spellEnd"/>
      <w:r>
        <w:t xml:space="preserve"> reviewed the summary he put together of the town hall comments and how it applied to DL&amp;E recommendations.  Transportation and technology were two big areas that DL&amp;E recommendations did not address. Other areas that included comments outside of DL&amp;E recommendations included financial management during retirement, affordable housing, and finding/more support for caregiving.  There are committees already looking at financial security, transportation, housing, and caregiving.  We will review those recommendations and can send to the appropriate committees in addition. We want to make sure that comments/issues specific to daily life/employment are addressed in those subcommittees (for example transportation to </w:t>
      </w:r>
      <w:r w:rsidR="00D33820">
        <w:t>volunteer/</w:t>
      </w:r>
      <w:r>
        <w:t>employment</w:t>
      </w:r>
      <w:r w:rsidR="00D33820">
        <w:t xml:space="preserve"> sites</w:t>
      </w:r>
      <w:r>
        <w:t xml:space="preserve">).  Technology </w:t>
      </w:r>
      <w:r w:rsidR="00D33820">
        <w:t xml:space="preserve">is something DL&amp;E may update recommendations to include as it’s essential to accessing so many daily life and employment opportunities. Affordability, access, and training are all concerns related to technology, as well as being able to just keep up with the frequent changes. </w:t>
      </w:r>
    </w:p>
    <w:p w:rsidR="00356BF0" w:rsidRPr="00424EF6" w:rsidRDefault="00356BF0" w:rsidP="00C806F0">
      <w:pPr>
        <w:pStyle w:val="ListParagraph"/>
        <w:spacing w:after="0" w:line="240" w:lineRule="auto"/>
        <w:rPr>
          <w:b/>
          <w:bCs/>
        </w:rPr>
      </w:pPr>
    </w:p>
    <w:p w:rsidR="00D763C2" w:rsidRDefault="00E53B11" w:rsidP="00D763C2">
      <w:pPr>
        <w:spacing w:after="0" w:line="240" w:lineRule="auto"/>
        <w:rPr>
          <w:b/>
          <w:bCs/>
        </w:rPr>
      </w:pPr>
      <w:r>
        <w:rPr>
          <w:b/>
          <w:bCs/>
        </w:rPr>
        <w:t>Work Groups</w:t>
      </w:r>
      <w:r w:rsidR="00D33820">
        <w:rPr>
          <w:b/>
          <w:bCs/>
        </w:rPr>
        <w:t>:</w:t>
      </w:r>
    </w:p>
    <w:p w:rsidR="00D33820" w:rsidRPr="006B439B" w:rsidRDefault="00D33820" w:rsidP="00D33820">
      <w:pPr>
        <w:pStyle w:val="ListParagraph"/>
        <w:numPr>
          <w:ilvl w:val="0"/>
          <w:numId w:val="53"/>
        </w:numPr>
        <w:spacing w:after="0" w:line="240" w:lineRule="auto"/>
        <w:rPr>
          <w:b/>
          <w:bCs/>
        </w:rPr>
      </w:pPr>
      <w:r>
        <w:t xml:space="preserve">Discussed re-engagement of Daily Life and Employment work groups.  Will send out request to members to review who was on what groups last year and interest in participation this year.  Meeting attendance has been lower with less “hands on” work in recent months; hoping that as we have more information and “to do’s” to dig </w:t>
      </w:r>
      <w:proofErr w:type="gramStart"/>
      <w:r>
        <w:t>in to</w:t>
      </w:r>
      <w:proofErr w:type="gramEnd"/>
      <w:r>
        <w:t xml:space="preserve"> that we will have increased participation in monthly meetings as well as work groups.  If someone in an organization is no longer able to participate in the DL&amp;E subcommittee or work groups, maybe there is someone in their organization that could be identified to participate instead.  </w:t>
      </w:r>
    </w:p>
    <w:p w:rsidR="006B439B" w:rsidRDefault="006B439B" w:rsidP="006B439B">
      <w:pPr>
        <w:spacing w:after="0" w:line="240" w:lineRule="auto"/>
        <w:rPr>
          <w:b/>
          <w:bCs/>
        </w:rPr>
      </w:pPr>
    </w:p>
    <w:p w:rsidR="006B439B" w:rsidRPr="006B439B" w:rsidRDefault="006B439B" w:rsidP="006B439B">
      <w:pPr>
        <w:spacing w:after="0" w:line="240" w:lineRule="auto"/>
        <w:rPr>
          <w:b/>
          <w:bCs/>
        </w:rPr>
      </w:pPr>
      <w:r>
        <w:rPr>
          <w:b/>
          <w:bCs/>
        </w:rPr>
        <w:t>Other Discussion:</w:t>
      </w:r>
    </w:p>
    <w:p w:rsidR="006B439B" w:rsidRPr="006B439B" w:rsidRDefault="00D33820" w:rsidP="00D33820">
      <w:pPr>
        <w:pStyle w:val="ListParagraph"/>
        <w:numPr>
          <w:ilvl w:val="0"/>
          <w:numId w:val="53"/>
        </w:numPr>
        <w:spacing w:after="0" w:line="240" w:lineRule="auto"/>
        <w:rPr>
          <w:b/>
          <w:bCs/>
        </w:rPr>
      </w:pPr>
      <w:r>
        <w:t>Greg Burris forwarded the United Health Care’s 2023 Senior report.  Missouri ranks 40</w:t>
      </w:r>
      <w:r w:rsidRPr="00D33820">
        <w:rPr>
          <w:vertAlign w:val="superscript"/>
        </w:rPr>
        <w:t>th</w:t>
      </w:r>
      <w:r>
        <w:t xml:space="preserve"> out of 50 states in health.  </w:t>
      </w:r>
    </w:p>
    <w:p w:rsidR="00D33820" w:rsidRPr="00D33820" w:rsidRDefault="00000000" w:rsidP="006B439B">
      <w:pPr>
        <w:pStyle w:val="ListParagraph"/>
        <w:numPr>
          <w:ilvl w:val="1"/>
          <w:numId w:val="53"/>
        </w:numPr>
        <w:spacing w:after="0" w:line="240" w:lineRule="auto"/>
        <w:rPr>
          <w:b/>
          <w:bCs/>
        </w:rPr>
      </w:pPr>
      <w:hyperlink r:id="rId5" w:history="1">
        <w:r w:rsidR="00D33820" w:rsidRPr="00D33820">
          <w:rPr>
            <w:color w:val="0000FF"/>
            <w:u w:val="single"/>
          </w:rPr>
          <w:t>ahr_2023seniorreport_comprehensivereport.pdf (americashealthrankings.org)</w:t>
        </w:r>
      </w:hyperlink>
    </w:p>
    <w:p w:rsidR="006B439B" w:rsidRPr="006B439B" w:rsidRDefault="00D33820" w:rsidP="006B439B">
      <w:pPr>
        <w:pStyle w:val="ListParagraph"/>
        <w:numPr>
          <w:ilvl w:val="0"/>
          <w:numId w:val="53"/>
        </w:numPr>
        <w:spacing w:after="0" w:line="240" w:lineRule="auto"/>
        <w:rPr>
          <w:b/>
          <w:bCs/>
        </w:rPr>
      </w:pPr>
      <w:r>
        <w:t xml:space="preserve">Kristin Davis shared some articles of interest related to remote work for older workers and current/long term work trends.  </w:t>
      </w:r>
    </w:p>
    <w:p w:rsidR="006B439B" w:rsidRDefault="006B439B" w:rsidP="006B439B">
      <w:pPr>
        <w:pStyle w:val="ListParagraph"/>
        <w:numPr>
          <w:ilvl w:val="1"/>
          <w:numId w:val="53"/>
        </w:numPr>
      </w:pPr>
      <w:r>
        <w:t>Remote Work Opportunities for Older Workers</w:t>
      </w:r>
    </w:p>
    <w:p w:rsidR="006B439B" w:rsidRDefault="00000000" w:rsidP="006B439B">
      <w:pPr>
        <w:pStyle w:val="ListParagraph"/>
        <w:numPr>
          <w:ilvl w:val="1"/>
          <w:numId w:val="53"/>
        </w:numPr>
      </w:pPr>
      <w:hyperlink r:id="rId6" w:history="1">
        <w:r w:rsidR="006B439B" w:rsidRPr="00D55CD7">
          <w:rPr>
            <w:rStyle w:val="Hyperlink"/>
          </w:rPr>
          <w:t>https://olderworkers.workforcegps.org/resources/2024/04/29/20/17/How-Low-Income-Older-Workers-Might-Gain-From-and-Contribute-to-Emerging-Remote-Job-Opportunities</w:t>
        </w:r>
      </w:hyperlink>
    </w:p>
    <w:p w:rsidR="006B439B" w:rsidRDefault="006B439B" w:rsidP="006B439B">
      <w:pPr>
        <w:pStyle w:val="ListParagraph"/>
      </w:pPr>
    </w:p>
    <w:p w:rsidR="006B439B" w:rsidRDefault="006B439B" w:rsidP="006B439B">
      <w:pPr>
        <w:pStyle w:val="ListParagraph"/>
        <w:numPr>
          <w:ilvl w:val="1"/>
          <w:numId w:val="53"/>
        </w:numPr>
      </w:pPr>
      <w:r>
        <w:t>Current and Long-Term Work Trends Among Older Workers</w:t>
      </w:r>
    </w:p>
    <w:p w:rsidR="00D33820" w:rsidRPr="006B439B" w:rsidRDefault="00000000" w:rsidP="006B439B">
      <w:pPr>
        <w:pStyle w:val="ListParagraph"/>
        <w:numPr>
          <w:ilvl w:val="1"/>
          <w:numId w:val="53"/>
        </w:numPr>
        <w:spacing w:after="0" w:line="240" w:lineRule="auto"/>
        <w:rPr>
          <w:b/>
          <w:bCs/>
        </w:rPr>
      </w:pPr>
      <w:hyperlink r:id="rId7" w:history="1">
        <w:r w:rsidR="006B439B" w:rsidRPr="00D55CD7">
          <w:rPr>
            <w:rStyle w:val="Hyperlink"/>
          </w:rPr>
          <w:t>https://olderworkers.workforcegps.org/resources/2024/04/26/20/13/Current-and-Long-term-Work-Trends-Among-Older-Americans</w:t>
        </w:r>
      </w:hyperlink>
    </w:p>
    <w:p w:rsidR="0047161F" w:rsidRDefault="0047161F" w:rsidP="0047161F">
      <w:pPr>
        <w:spacing w:after="0" w:line="240" w:lineRule="auto"/>
        <w:rPr>
          <w:b/>
          <w:bCs/>
        </w:rPr>
      </w:pPr>
    </w:p>
    <w:p w:rsidR="006B439B" w:rsidRPr="006B439B" w:rsidRDefault="006B439B" w:rsidP="006B439B">
      <w:pPr>
        <w:pStyle w:val="ListParagraph"/>
        <w:numPr>
          <w:ilvl w:val="0"/>
          <w:numId w:val="55"/>
        </w:numPr>
        <w:spacing w:after="0" w:line="240" w:lineRule="auto"/>
        <w:rPr>
          <w:b/>
          <w:bCs/>
        </w:rPr>
      </w:pPr>
      <w:r>
        <w:t xml:space="preserve">Further discussion of remote connection for caregivers who need to work/connect outside the home as well as social connection with others like the </w:t>
      </w:r>
      <w:proofErr w:type="spellStart"/>
      <w:r>
        <w:t>grandpads</w:t>
      </w:r>
      <w:proofErr w:type="spellEnd"/>
      <w:r>
        <w:t xml:space="preserve"> in conjunction with the St Louis Co Library; also Aging </w:t>
      </w:r>
      <w:proofErr w:type="spellStart"/>
      <w:r>
        <w:t>Ahead’s</w:t>
      </w:r>
      <w:proofErr w:type="spellEnd"/>
      <w:r>
        <w:t xml:space="preserve"> “virtual senior center”.</w:t>
      </w:r>
    </w:p>
    <w:p w:rsidR="006B439B" w:rsidRPr="006B439B" w:rsidRDefault="006B439B" w:rsidP="006B439B">
      <w:pPr>
        <w:pStyle w:val="ListParagraph"/>
        <w:spacing w:after="0" w:line="240" w:lineRule="auto"/>
        <w:rPr>
          <w:b/>
          <w:bCs/>
        </w:rPr>
      </w:pPr>
    </w:p>
    <w:p w:rsidR="000814B0" w:rsidRDefault="00D33820" w:rsidP="00D33820">
      <w:pPr>
        <w:pStyle w:val="ListParagraph"/>
        <w:numPr>
          <w:ilvl w:val="0"/>
          <w:numId w:val="53"/>
        </w:numPr>
        <w:spacing w:after="0" w:line="240" w:lineRule="auto"/>
      </w:pPr>
      <w:r>
        <w:t xml:space="preserve">Will send out summaries, reports, and links discussed today with meeting notes to </w:t>
      </w:r>
      <w:proofErr w:type="gramStart"/>
      <w:r>
        <w:t>member</w:t>
      </w:r>
      <w:r w:rsidR="006B439B">
        <w:t>s;</w:t>
      </w:r>
      <w:proofErr w:type="gramEnd"/>
      <w:r w:rsidR="006B439B">
        <w:t xml:space="preserve"> asked members for input on work groups.</w:t>
      </w:r>
    </w:p>
    <w:p w:rsidR="006B439B" w:rsidRPr="00EB2E87" w:rsidRDefault="006B439B" w:rsidP="006B439B">
      <w:pPr>
        <w:pStyle w:val="ListParagraph"/>
        <w:spacing w:after="0" w:line="240" w:lineRule="auto"/>
      </w:pPr>
    </w:p>
    <w:bookmarkEnd w:id="0"/>
    <w:p w:rsidR="006B439B" w:rsidRPr="006B439B" w:rsidRDefault="006B439B" w:rsidP="006B439B">
      <w:pPr>
        <w:pStyle w:val="ListParagraph"/>
        <w:spacing w:after="0" w:line="240" w:lineRule="auto"/>
        <w:rPr>
          <w:b/>
        </w:rPr>
      </w:pPr>
    </w:p>
    <w:p w:rsidR="001E4987" w:rsidRDefault="00F06188" w:rsidP="001E4987">
      <w:pPr>
        <w:spacing w:after="0" w:line="240" w:lineRule="auto"/>
        <w:rPr>
          <w:b/>
        </w:rPr>
      </w:pPr>
      <w:r w:rsidRPr="00BC4810">
        <w:rPr>
          <w:b/>
        </w:rPr>
        <w:t>Next Meeting: Thur</w:t>
      </w:r>
      <w:r w:rsidR="00E53B11">
        <w:rPr>
          <w:b/>
        </w:rPr>
        <w:t>sday, June 27</w:t>
      </w:r>
      <w:r w:rsidR="00E53B11" w:rsidRPr="00E53B11">
        <w:rPr>
          <w:b/>
          <w:vertAlign w:val="superscript"/>
        </w:rPr>
        <w:t>th</w:t>
      </w:r>
      <w:r w:rsidR="00E53B11">
        <w:rPr>
          <w:b/>
        </w:rPr>
        <w:t>; 1:00 pm</w:t>
      </w:r>
    </w:p>
    <w:p w:rsidR="00F3767E" w:rsidRPr="00DD72BF" w:rsidRDefault="00F3767E" w:rsidP="00FC5762">
      <w:pPr>
        <w:pStyle w:val="ListParagraph"/>
        <w:spacing w:after="0" w:line="240" w:lineRule="auto"/>
        <w:ind w:left="1440"/>
        <w:rPr>
          <w:bCs/>
          <w:sz w:val="20"/>
          <w:szCs w:val="20"/>
        </w:rPr>
      </w:pPr>
    </w:p>
    <w:sectPr w:rsidR="00F3767E" w:rsidRPr="00DD7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B5B"/>
    <w:multiLevelType w:val="hybridMultilevel"/>
    <w:tmpl w:val="B4C0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0E57"/>
    <w:multiLevelType w:val="hybridMultilevel"/>
    <w:tmpl w:val="6C14C1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D5F76"/>
    <w:multiLevelType w:val="hybridMultilevel"/>
    <w:tmpl w:val="DE90D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E57269"/>
    <w:multiLevelType w:val="hybridMultilevel"/>
    <w:tmpl w:val="A6FE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D1A98"/>
    <w:multiLevelType w:val="hybridMultilevel"/>
    <w:tmpl w:val="CF8CD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55D50"/>
    <w:multiLevelType w:val="hybridMultilevel"/>
    <w:tmpl w:val="4136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13B67"/>
    <w:multiLevelType w:val="hybridMultilevel"/>
    <w:tmpl w:val="3442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4389D"/>
    <w:multiLevelType w:val="hybridMultilevel"/>
    <w:tmpl w:val="4FE6A43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B147D23"/>
    <w:multiLevelType w:val="hybridMultilevel"/>
    <w:tmpl w:val="B6346F3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DC5BC8"/>
    <w:multiLevelType w:val="hybridMultilevel"/>
    <w:tmpl w:val="2B46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E7215"/>
    <w:multiLevelType w:val="hybridMultilevel"/>
    <w:tmpl w:val="CFF4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1110F"/>
    <w:multiLevelType w:val="hybridMultilevel"/>
    <w:tmpl w:val="386A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164A1"/>
    <w:multiLevelType w:val="hybridMultilevel"/>
    <w:tmpl w:val="CAA6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F6445"/>
    <w:multiLevelType w:val="hybridMultilevel"/>
    <w:tmpl w:val="457E68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33EBC"/>
    <w:multiLevelType w:val="hybridMultilevel"/>
    <w:tmpl w:val="D2F8F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7910DF"/>
    <w:multiLevelType w:val="hybridMultilevel"/>
    <w:tmpl w:val="1A0451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481272"/>
    <w:multiLevelType w:val="hybridMultilevel"/>
    <w:tmpl w:val="8EE2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3511C"/>
    <w:multiLevelType w:val="hybridMultilevel"/>
    <w:tmpl w:val="C0B2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D6E72"/>
    <w:multiLevelType w:val="hybridMultilevel"/>
    <w:tmpl w:val="CDE2E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B10B4"/>
    <w:multiLevelType w:val="hybridMultilevel"/>
    <w:tmpl w:val="E020A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31A81"/>
    <w:multiLevelType w:val="hybridMultilevel"/>
    <w:tmpl w:val="FC40AA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550436"/>
    <w:multiLevelType w:val="hybridMultilevel"/>
    <w:tmpl w:val="660C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9503C"/>
    <w:multiLevelType w:val="hybridMultilevel"/>
    <w:tmpl w:val="8AAEC9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AA60D0"/>
    <w:multiLevelType w:val="hybridMultilevel"/>
    <w:tmpl w:val="B1CE9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F6E1410"/>
    <w:multiLevelType w:val="hybridMultilevel"/>
    <w:tmpl w:val="B50A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73A54"/>
    <w:multiLevelType w:val="hybridMultilevel"/>
    <w:tmpl w:val="B3FE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05E28"/>
    <w:multiLevelType w:val="hybridMultilevel"/>
    <w:tmpl w:val="FA7C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906FA"/>
    <w:multiLevelType w:val="hybridMultilevel"/>
    <w:tmpl w:val="E45428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5032A"/>
    <w:multiLevelType w:val="hybridMultilevel"/>
    <w:tmpl w:val="F3E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342BA"/>
    <w:multiLevelType w:val="hybridMultilevel"/>
    <w:tmpl w:val="55283D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204B02"/>
    <w:multiLevelType w:val="hybridMultilevel"/>
    <w:tmpl w:val="AB2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F2094"/>
    <w:multiLevelType w:val="hybridMultilevel"/>
    <w:tmpl w:val="79AE7B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414460"/>
    <w:multiLevelType w:val="hybridMultilevel"/>
    <w:tmpl w:val="A0AA3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7113D"/>
    <w:multiLevelType w:val="hybridMultilevel"/>
    <w:tmpl w:val="8AAC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22400"/>
    <w:multiLevelType w:val="hybridMultilevel"/>
    <w:tmpl w:val="97DAF0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9D1571"/>
    <w:multiLevelType w:val="hybridMultilevel"/>
    <w:tmpl w:val="AC46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59FE"/>
    <w:multiLevelType w:val="hybridMultilevel"/>
    <w:tmpl w:val="736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D6FF7"/>
    <w:multiLevelType w:val="hybridMultilevel"/>
    <w:tmpl w:val="71F0A2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982525"/>
    <w:multiLevelType w:val="hybridMultilevel"/>
    <w:tmpl w:val="5F5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C0166"/>
    <w:multiLevelType w:val="hybridMultilevel"/>
    <w:tmpl w:val="BB0A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43415"/>
    <w:multiLevelType w:val="hybridMultilevel"/>
    <w:tmpl w:val="9DFC3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B7DBE"/>
    <w:multiLevelType w:val="hybridMultilevel"/>
    <w:tmpl w:val="61E0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52409"/>
    <w:multiLevelType w:val="hybridMultilevel"/>
    <w:tmpl w:val="3216FA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7D0E19"/>
    <w:multiLevelType w:val="hybridMultilevel"/>
    <w:tmpl w:val="1A00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E7C48"/>
    <w:multiLevelType w:val="hybridMultilevel"/>
    <w:tmpl w:val="672C6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B37E9E"/>
    <w:multiLevelType w:val="hybridMultilevel"/>
    <w:tmpl w:val="B1CC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01103DF"/>
    <w:multiLevelType w:val="hybridMultilevel"/>
    <w:tmpl w:val="5A362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96D15"/>
    <w:multiLevelType w:val="hybridMultilevel"/>
    <w:tmpl w:val="BFDE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67D77"/>
    <w:multiLevelType w:val="hybridMultilevel"/>
    <w:tmpl w:val="398C2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A6801"/>
    <w:multiLevelType w:val="hybridMultilevel"/>
    <w:tmpl w:val="878A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566DD2"/>
    <w:multiLevelType w:val="hybridMultilevel"/>
    <w:tmpl w:val="D1A655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3765530"/>
    <w:multiLevelType w:val="hybridMultilevel"/>
    <w:tmpl w:val="15EC857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68B75C4"/>
    <w:multiLevelType w:val="hybridMultilevel"/>
    <w:tmpl w:val="6B0AE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5F4B00"/>
    <w:multiLevelType w:val="hybridMultilevel"/>
    <w:tmpl w:val="6A5C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3F5174"/>
    <w:multiLevelType w:val="hybridMultilevel"/>
    <w:tmpl w:val="A6B87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9823154">
    <w:abstractNumId w:val="3"/>
  </w:num>
  <w:num w:numId="2" w16cid:durableId="398021946">
    <w:abstractNumId w:val="28"/>
  </w:num>
  <w:num w:numId="3" w16cid:durableId="1696881797">
    <w:abstractNumId w:val="0"/>
  </w:num>
  <w:num w:numId="4" w16cid:durableId="1544056537">
    <w:abstractNumId w:val="41"/>
  </w:num>
  <w:num w:numId="5" w16cid:durableId="21589733">
    <w:abstractNumId w:val="50"/>
  </w:num>
  <w:num w:numId="6" w16cid:durableId="824737486">
    <w:abstractNumId w:val="17"/>
  </w:num>
  <w:num w:numId="7" w16cid:durableId="1810630563">
    <w:abstractNumId w:val="36"/>
  </w:num>
  <w:num w:numId="8" w16cid:durableId="1388603575">
    <w:abstractNumId w:val="16"/>
  </w:num>
  <w:num w:numId="9" w16cid:durableId="453065350">
    <w:abstractNumId w:val="25"/>
  </w:num>
  <w:num w:numId="10" w16cid:durableId="478957125">
    <w:abstractNumId w:val="33"/>
  </w:num>
  <w:num w:numId="11" w16cid:durableId="1825469738">
    <w:abstractNumId w:val="45"/>
  </w:num>
  <w:num w:numId="12" w16cid:durableId="1721830653">
    <w:abstractNumId w:val="51"/>
  </w:num>
  <w:num w:numId="13" w16cid:durableId="106581483">
    <w:abstractNumId w:val="48"/>
  </w:num>
  <w:num w:numId="14" w16cid:durableId="1610776158">
    <w:abstractNumId w:val="40"/>
  </w:num>
  <w:num w:numId="15" w16cid:durableId="892082173">
    <w:abstractNumId w:val="27"/>
  </w:num>
  <w:num w:numId="16" w16cid:durableId="860971992">
    <w:abstractNumId w:val="13"/>
  </w:num>
  <w:num w:numId="17" w16cid:durableId="788860212">
    <w:abstractNumId w:val="21"/>
  </w:num>
  <w:num w:numId="18" w16cid:durableId="1143427899">
    <w:abstractNumId w:val="49"/>
  </w:num>
  <w:num w:numId="19" w16cid:durableId="1336615561">
    <w:abstractNumId w:val="24"/>
  </w:num>
  <w:num w:numId="20" w16cid:durableId="1966229077">
    <w:abstractNumId w:val="54"/>
  </w:num>
  <w:num w:numId="21" w16cid:durableId="393162177">
    <w:abstractNumId w:val="23"/>
  </w:num>
  <w:num w:numId="22" w16cid:durableId="1855806512">
    <w:abstractNumId w:val="19"/>
  </w:num>
  <w:num w:numId="23" w16cid:durableId="1756852556">
    <w:abstractNumId w:val="8"/>
  </w:num>
  <w:num w:numId="24" w16cid:durableId="1877498692">
    <w:abstractNumId w:val="20"/>
  </w:num>
  <w:num w:numId="25" w16cid:durableId="1296444698">
    <w:abstractNumId w:val="38"/>
  </w:num>
  <w:num w:numId="26" w16cid:durableId="786317631">
    <w:abstractNumId w:val="32"/>
  </w:num>
  <w:num w:numId="27" w16cid:durableId="980353352">
    <w:abstractNumId w:val="5"/>
  </w:num>
  <w:num w:numId="28" w16cid:durableId="2133399037">
    <w:abstractNumId w:val="9"/>
  </w:num>
  <w:num w:numId="29" w16cid:durableId="1539120891">
    <w:abstractNumId w:val="22"/>
  </w:num>
  <w:num w:numId="30" w16cid:durableId="1662854680">
    <w:abstractNumId w:val="31"/>
  </w:num>
  <w:num w:numId="31" w16cid:durableId="223444405">
    <w:abstractNumId w:val="52"/>
  </w:num>
  <w:num w:numId="32" w16cid:durableId="251090019">
    <w:abstractNumId w:val="15"/>
  </w:num>
  <w:num w:numId="33" w16cid:durableId="891620087">
    <w:abstractNumId w:val="37"/>
  </w:num>
  <w:num w:numId="34" w16cid:durableId="1724253580">
    <w:abstractNumId w:val="34"/>
  </w:num>
  <w:num w:numId="35" w16cid:durableId="1674064990">
    <w:abstractNumId w:val="7"/>
  </w:num>
  <w:num w:numId="36" w16cid:durableId="282809837">
    <w:abstractNumId w:val="2"/>
  </w:num>
  <w:num w:numId="37" w16cid:durableId="734858990">
    <w:abstractNumId w:val="53"/>
  </w:num>
  <w:num w:numId="38" w16cid:durableId="2019962832">
    <w:abstractNumId w:val="44"/>
  </w:num>
  <w:num w:numId="39" w16cid:durableId="1767656219">
    <w:abstractNumId w:val="1"/>
  </w:num>
  <w:num w:numId="40" w16cid:durableId="1462964642">
    <w:abstractNumId w:val="6"/>
  </w:num>
  <w:num w:numId="41" w16cid:durableId="319506577">
    <w:abstractNumId w:val="11"/>
  </w:num>
  <w:num w:numId="42" w16cid:durableId="788864254">
    <w:abstractNumId w:val="39"/>
  </w:num>
  <w:num w:numId="43" w16cid:durableId="882404984">
    <w:abstractNumId w:val="30"/>
  </w:num>
  <w:num w:numId="44" w16cid:durableId="394863530">
    <w:abstractNumId w:val="46"/>
  </w:num>
  <w:num w:numId="45" w16cid:durableId="1303533699">
    <w:abstractNumId w:val="47"/>
  </w:num>
  <w:num w:numId="46" w16cid:durableId="705563133">
    <w:abstractNumId w:val="43"/>
  </w:num>
  <w:num w:numId="47" w16cid:durableId="105543791">
    <w:abstractNumId w:val="4"/>
  </w:num>
  <w:num w:numId="48" w16cid:durableId="1818303867">
    <w:abstractNumId w:val="10"/>
  </w:num>
  <w:num w:numId="49" w16cid:durableId="517815608">
    <w:abstractNumId w:val="35"/>
  </w:num>
  <w:num w:numId="50" w16cid:durableId="1368019180">
    <w:abstractNumId w:val="26"/>
  </w:num>
  <w:num w:numId="51" w16cid:durableId="1793941142">
    <w:abstractNumId w:val="42"/>
  </w:num>
  <w:num w:numId="52" w16cid:durableId="1914123656">
    <w:abstractNumId w:val="29"/>
  </w:num>
  <w:num w:numId="53" w16cid:durableId="2140028482">
    <w:abstractNumId w:val="12"/>
  </w:num>
  <w:num w:numId="54" w16cid:durableId="269317625">
    <w:abstractNumId w:val="14"/>
  </w:num>
  <w:num w:numId="55" w16cid:durableId="2115707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5F"/>
    <w:rsid w:val="000111C1"/>
    <w:rsid w:val="00016DC1"/>
    <w:rsid w:val="00022920"/>
    <w:rsid w:val="000814B0"/>
    <w:rsid w:val="00093417"/>
    <w:rsid w:val="000C2C83"/>
    <w:rsid w:val="00106FE9"/>
    <w:rsid w:val="00140E67"/>
    <w:rsid w:val="001D1CE9"/>
    <w:rsid w:val="001D21F6"/>
    <w:rsid w:val="001D7A00"/>
    <w:rsid w:val="001E4987"/>
    <w:rsid w:val="001E5C27"/>
    <w:rsid w:val="00232391"/>
    <w:rsid w:val="002849CB"/>
    <w:rsid w:val="00296791"/>
    <w:rsid w:val="002E295D"/>
    <w:rsid w:val="00345C96"/>
    <w:rsid w:val="00356BF0"/>
    <w:rsid w:val="00362038"/>
    <w:rsid w:val="0038291C"/>
    <w:rsid w:val="00397832"/>
    <w:rsid w:val="003A65EB"/>
    <w:rsid w:val="003F0969"/>
    <w:rsid w:val="00424EF6"/>
    <w:rsid w:val="004418BB"/>
    <w:rsid w:val="0047161F"/>
    <w:rsid w:val="004767F5"/>
    <w:rsid w:val="004B093D"/>
    <w:rsid w:val="00505FF6"/>
    <w:rsid w:val="005135A8"/>
    <w:rsid w:val="0056333B"/>
    <w:rsid w:val="005832B5"/>
    <w:rsid w:val="00585F7A"/>
    <w:rsid w:val="00595FF1"/>
    <w:rsid w:val="005E6D53"/>
    <w:rsid w:val="005F6E1D"/>
    <w:rsid w:val="00632095"/>
    <w:rsid w:val="00652375"/>
    <w:rsid w:val="00691FA0"/>
    <w:rsid w:val="006B439B"/>
    <w:rsid w:val="006C6D0D"/>
    <w:rsid w:val="006C75F4"/>
    <w:rsid w:val="006E36AD"/>
    <w:rsid w:val="006F249B"/>
    <w:rsid w:val="006F3C2D"/>
    <w:rsid w:val="006F5B5F"/>
    <w:rsid w:val="007422B4"/>
    <w:rsid w:val="00774F63"/>
    <w:rsid w:val="007817FC"/>
    <w:rsid w:val="0082040E"/>
    <w:rsid w:val="00842DC5"/>
    <w:rsid w:val="00855A3D"/>
    <w:rsid w:val="008700E1"/>
    <w:rsid w:val="00924238"/>
    <w:rsid w:val="00937005"/>
    <w:rsid w:val="00944096"/>
    <w:rsid w:val="0095473C"/>
    <w:rsid w:val="009F018A"/>
    <w:rsid w:val="009F0438"/>
    <w:rsid w:val="00A03412"/>
    <w:rsid w:val="00A109A6"/>
    <w:rsid w:val="00A11CE9"/>
    <w:rsid w:val="00A27676"/>
    <w:rsid w:val="00A32E37"/>
    <w:rsid w:val="00A55AAB"/>
    <w:rsid w:val="00A87710"/>
    <w:rsid w:val="00A90B46"/>
    <w:rsid w:val="00B26187"/>
    <w:rsid w:val="00B6115F"/>
    <w:rsid w:val="00B74433"/>
    <w:rsid w:val="00BA07DB"/>
    <w:rsid w:val="00BB7160"/>
    <w:rsid w:val="00BC4810"/>
    <w:rsid w:val="00BD6C3C"/>
    <w:rsid w:val="00BE04FB"/>
    <w:rsid w:val="00BF5011"/>
    <w:rsid w:val="00BF7AF8"/>
    <w:rsid w:val="00C1124E"/>
    <w:rsid w:val="00C32DC2"/>
    <w:rsid w:val="00C415F9"/>
    <w:rsid w:val="00C806F0"/>
    <w:rsid w:val="00CD1C1D"/>
    <w:rsid w:val="00CD7627"/>
    <w:rsid w:val="00CE70E9"/>
    <w:rsid w:val="00D01F69"/>
    <w:rsid w:val="00D031B2"/>
    <w:rsid w:val="00D07CB7"/>
    <w:rsid w:val="00D20127"/>
    <w:rsid w:val="00D33820"/>
    <w:rsid w:val="00D3624E"/>
    <w:rsid w:val="00D3669D"/>
    <w:rsid w:val="00D5033B"/>
    <w:rsid w:val="00D72AC9"/>
    <w:rsid w:val="00D763C2"/>
    <w:rsid w:val="00DD72BF"/>
    <w:rsid w:val="00DF17F7"/>
    <w:rsid w:val="00E0415B"/>
    <w:rsid w:val="00E33209"/>
    <w:rsid w:val="00E53B11"/>
    <w:rsid w:val="00E8437D"/>
    <w:rsid w:val="00EB2E87"/>
    <w:rsid w:val="00EB55B0"/>
    <w:rsid w:val="00ED255F"/>
    <w:rsid w:val="00ED715F"/>
    <w:rsid w:val="00EF3184"/>
    <w:rsid w:val="00F06188"/>
    <w:rsid w:val="00F10EE3"/>
    <w:rsid w:val="00F3767E"/>
    <w:rsid w:val="00F407EC"/>
    <w:rsid w:val="00F87AB9"/>
    <w:rsid w:val="00F92827"/>
    <w:rsid w:val="00FC5762"/>
    <w:rsid w:val="00FE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D4CA"/>
  <w15:chartTrackingRefBased/>
  <w15:docId w15:val="{6946F45A-228E-4137-899B-15EC86A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627"/>
    <w:rPr>
      <w:color w:val="0000FF"/>
      <w:u w:val="single"/>
    </w:rPr>
  </w:style>
  <w:style w:type="paragraph" w:styleId="ListParagraph">
    <w:name w:val="List Paragraph"/>
    <w:basedOn w:val="Normal"/>
    <w:uiPriority w:val="34"/>
    <w:qFormat/>
    <w:rsid w:val="005832B5"/>
    <w:pPr>
      <w:ind w:left="720"/>
      <w:contextualSpacing/>
    </w:pPr>
  </w:style>
  <w:style w:type="character" w:styleId="UnresolvedMention">
    <w:name w:val="Unresolved Mention"/>
    <w:basedOn w:val="DefaultParagraphFont"/>
    <w:uiPriority w:val="99"/>
    <w:semiHidden/>
    <w:unhideWhenUsed/>
    <w:rsid w:val="00505FF6"/>
    <w:rPr>
      <w:color w:val="605E5C"/>
      <w:shd w:val="clear" w:color="auto" w:fill="E1DFDD"/>
    </w:rPr>
  </w:style>
  <w:style w:type="character" w:styleId="FollowedHyperlink">
    <w:name w:val="FollowedHyperlink"/>
    <w:basedOn w:val="DefaultParagraphFont"/>
    <w:uiPriority w:val="99"/>
    <w:semiHidden/>
    <w:unhideWhenUsed/>
    <w:rsid w:val="00D76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9669">
      <w:bodyDiv w:val="1"/>
      <w:marLeft w:val="0"/>
      <w:marRight w:val="0"/>
      <w:marTop w:val="0"/>
      <w:marBottom w:val="0"/>
      <w:divBdr>
        <w:top w:val="none" w:sz="0" w:space="0" w:color="auto"/>
        <w:left w:val="none" w:sz="0" w:space="0" w:color="auto"/>
        <w:bottom w:val="none" w:sz="0" w:space="0" w:color="auto"/>
        <w:right w:val="none" w:sz="0" w:space="0" w:color="auto"/>
      </w:divBdr>
    </w:div>
    <w:div w:id="17316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derworkers.workforcegps.org/resources/2024/04/26/20/13/Current-and-Long-term-Work-Trends-Among-Older-Americ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derworkers.workforcegps.org/resources/2024/04/29/20/17/How-Low-Income-Older-Workers-Might-Gain-From-and-Contribute-to-Emerging-Remote-Job-Opportunities" TargetMode="External"/><Relationship Id="rId5" Type="http://schemas.openxmlformats.org/officeDocument/2006/relationships/hyperlink" Target="https://assets.americashealthrankings.org/app/uploads/ahr_2023seniorreport_comprehensiverepor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 Laura</dc:creator>
  <cp:keywords/>
  <dc:description/>
  <cp:lastModifiedBy>Bestgen, Brent</cp:lastModifiedBy>
  <cp:revision>1</cp:revision>
  <cp:lastPrinted>2024-03-29T16:41:00Z</cp:lastPrinted>
  <dcterms:created xsi:type="dcterms:W3CDTF">2024-10-15T21:31:00Z</dcterms:created>
  <dcterms:modified xsi:type="dcterms:W3CDTF">2024-10-15T21:31:00Z</dcterms:modified>
</cp:coreProperties>
</file>