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A5C33" w14:textId="77777777" w:rsidR="00E85338" w:rsidRDefault="00E85338" w:rsidP="009502C6"/>
    <w:p w14:paraId="3C2FF0D0" w14:textId="77777777" w:rsidR="00E85338" w:rsidRPr="00E85338" w:rsidRDefault="00E85338" w:rsidP="00E85338"/>
    <w:p w14:paraId="16361EB3" w14:textId="77777777" w:rsidR="00E85338" w:rsidRPr="00E85338" w:rsidRDefault="00E85338" w:rsidP="00E85338"/>
    <w:p w14:paraId="4FAE881E" w14:textId="77777777" w:rsidR="00227884" w:rsidRDefault="00227884" w:rsidP="00227884">
      <w:pPr>
        <w:jc w:val="center"/>
        <w:rPr>
          <w:b/>
          <w:bCs/>
          <w:sz w:val="36"/>
          <w:szCs w:val="36"/>
        </w:rPr>
      </w:pPr>
      <w:r>
        <w:rPr>
          <w:b/>
          <w:bCs/>
          <w:sz w:val="36"/>
          <w:szCs w:val="36"/>
        </w:rPr>
        <w:t>HOME AND COMMUNITY BASED SERVICES NOTICE</w:t>
      </w:r>
    </w:p>
    <w:p w14:paraId="75A8CD66" w14:textId="77777777" w:rsidR="00227884" w:rsidRPr="00F117D9" w:rsidRDefault="00227884" w:rsidP="00227884">
      <w:pPr>
        <w:jc w:val="both"/>
        <w:rPr>
          <w:b/>
          <w:bCs/>
          <w:sz w:val="40"/>
          <w:szCs w:val="40"/>
        </w:rPr>
      </w:pPr>
    </w:p>
    <w:p w14:paraId="67DCAE79" w14:textId="77777777" w:rsidR="00227884" w:rsidRPr="00C11C45" w:rsidRDefault="00227884" w:rsidP="00227884">
      <w:pPr>
        <w:jc w:val="both"/>
        <w:rPr>
          <w:rFonts w:asciiTheme="minorHAnsi" w:hAnsiTheme="minorHAnsi" w:cstheme="minorHAnsi"/>
          <w:sz w:val="24"/>
        </w:rPr>
      </w:pPr>
      <w:r w:rsidRPr="00C11C45">
        <w:rPr>
          <w:rFonts w:asciiTheme="minorHAnsi" w:hAnsiTheme="minorHAnsi" w:cstheme="minorHAnsi"/>
          <w:sz w:val="24"/>
        </w:rPr>
        <w:t xml:space="preserve">Dear Home and </w:t>
      </w:r>
      <w:proofErr w:type="gramStart"/>
      <w:r w:rsidRPr="00C11C45">
        <w:rPr>
          <w:rFonts w:asciiTheme="minorHAnsi" w:hAnsiTheme="minorHAnsi" w:cstheme="minorHAnsi"/>
          <w:sz w:val="24"/>
        </w:rPr>
        <w:t>Community</w:t>
      </w:r>
      <w:proofErr w:type="gramEnd"/>
      <w:r w:rsidRPr="00C11C45">
        <w:rPr>
          <w:rFonts w:asciiTheme="minorHAnsi" w:hAnsiTheme="minorHAnsi" w:cstheme="minorHAnsi"/>
          <w:sz w:val="24"/>
        </w:rPr>
        <w:t xml:space="preserve"> Based Services </w:t>
      </w:r>
      <w:r>
        <w:rPr>
          <w:rFonts w:asciiTheme="minorHAnsi" w:hAnsiTheme="minorHAnsi" w:cstheme="minorHAnsi"/>
          <w:sz w:val="24"/>
        </w:rPr>
        <w:t>P</w:t>
      </w:r>
      <w:r w:rsidRPr="00C11C45">
        <w:rPr>
          <w:rFonts w:asciiTheme="minorHAnsi" w:hAnsiTheme="minorHAnsi" w:cstheme="minorHAnsi"/>
          <w:sz w:val="24"/>
        </w:rPr>
        <w:t>articipant,</w:t>
      </w:r>
    </w:p>
    <w:p w14:paraId="181E51DE" w14:textId="77777777" w:rsidR="00227884" w:rsidRPr="00C11C45" w:rsidRDefault="00227884" w:rsidP="00227884">
      <w:pPr>
        <w:jc w:val="both"/>
        <w:rPr>
          <w:rFonts w:asciiTheme="minorHAnsi" w:hAnsiTheme="minorHAnsi" w:cstheme="minorHAnsi"/>
          <w:sz w:val="24"/>
        </w:rPr>
      </w:pPr>
    </w:p>
    <w:p w14:paraId="5E37796E" w14:textId="77777777" w:rsidR="00227884" w:rsidRDefault="00227884" w:rsidP="00227884">
      <w:pPr>
        <w:spacing w:after="120"/>
        <w:jc w:val="both"/>
        <w:rPr>
          <w:rFonts w:asciiTheme="minorHAnsi" w:hAnsiTheme="minorHAnsi" w:cstheme="minorHAnsi"/>
          <w:sz w:val="24"/>
        </w:rPr>
      </w:pPr>
      <w:r>
        <w:rPr>
          <w:rFonts w:asciiTheme="minorHAnsi" w:hAnsiTheme="minorHAnsi" w:cstheme="minorHAnsi"/>
          <w:sz w:val="24"/>
        </w:rPr>
        <w:t xml:space="preserve">The Division of Senior and Disability Services recently updated their electronic case management system. This system stores your assessment and care plan information for the Home and Community Based Services you receive. </w:t>
      </w:r>
    </w:p>
    <w:p w14:paraId="113A4B41" w14:textId="2CE48382" w:rsidR="00227884" w:rsidRDefault="00227884" w:rsidP="00227884">
      <w:pPr>
        <w:spacing w:after="120"/>
        <w:jc w:val="both"/>
        <w:rPr>
          <w:rFonts w:asciiTheme="minorHAnsi" w:hAnsiTheme="minorHAnsi" w:cstheme="minorHAnsi"/>
          <w:sz w:val="24"/>
        </w:rPr>
      </w:pPr>
      <w:r>
        <w:rPr>
          <w:rFonts w:asciiTheme="minorHAnsi" w:hAnsiTheme="minorHAnsi" w:cstheme="minorHAnsi"/>
          <w:sz w:val="24"/>
        </w:rPr>
        <w:t xml:space="preserve">The new system has an updated way of totaling all the services you receive. It will more accurately add up all the </w:t>
      </w:r>
      <w:r w:rsidR="00A25D05">
        <w:rPr>
          <w:rFonts w:asciiTheme="minorHAnsi" w:hAnsiTheme="minorHAnsi" w:cstheme="minorHAnsi"/>
          <w:sz w:val="24"/>
        </w:rPr>
        <w:t xml:space="preserve">time for each </w:t>
      </w:r>
      <w:r>
        <w:rPr>
          <w:rFonts w:asciiTheme="minorHAnsi" w:hAnsiTheme="minorHAnsi" w:cstheme="minorHAnsi"/>
          <w:sz w:val="24"/>
        </w:rPr>
        <w:t xml:space="preserve">task you and your assessor discussed. The new system will also ensure the division meets federal program requirements. </w:t>
      </w:r>
    </w:p>
    <w:p w14:paraId="0465AB5F" w14:textId="5D708F7C" w:rsidR="00227884" w:rsidRDefault="00227884" w:rsidP="00227884">
      <w:pPr>
        <w:spacing w:after="120"/>
        <w:jc w:val="both"/>
        <w:rPr>
          <w:rFonts w:asciiTheme="minorHAnsi" w:hAnsiTheme="minorHAnsi" w:cstheme="minorHAnsi"/>
          <w:sz w:val="24"/>
        </w:rPr>
      </w:pPr>
      <w:r>
        <w:rPr>
          <w:rFonts w:asciiTheme="minorHAnsi" w:hAnsiTheme="minorHAnsi" w:cstheme="minorHAnsi"/>
          <w:sz w:val="24"/>
        </w:rPr>
        <w:t>At your recent reassessment, you and an assessor went through each service and task on your care plan.  You agreed with each service and task that was added and the amount of time it takes to complete each task.</w:t>
      </w:r>
      <w:r w:rsidR="00A25D05">
        <w:rPr>
          <w:rFonts w:asciiTheme="minorHAnsi" w:hAnsiTheme="minorHAnsi" w:cstheme="minorHAnsi"/>
          <w:sz w:val="24"/>
        </w:rPr>
        <w:t xml:space="preserve"> The time approved for each task on your care plan is measured in </w:t>
      </w:r>
      <w:proofErr w:type="gramStart"/>
      <w:r w:rsidR="00F1427D">
        <w:rPr>
          <w:rFonts w:asciiTheme="minorHAnsi" w:hAnsiTheme="minorHAnsi" w:cstheme="minorHAnsi"/>
          <w:sz w:val="24"/>
        </w:rPr>
        <w:t>15 minute</w:t>
      </w:r>
      <w:proofErr w:type="gramEnd"/>
      <w:r w:rsidR="00F1427D">
        <w:rPr>
          <w:rFonts w:asciiTheme="minorHAnsi" w:hAnsiTheme="minorHAnsi" w:cstheme="minorHAnsi"/>
          <w:sz w:val="24"/>
        </w:rPr>
        <w:t xml:space="preserve"> </w:t>
      </w:r>
      <w:r w:rsidR="00A25D05">
        <w:rPr>
          <w:rFonts w:asciiTheme="minorHAnsi" w:hAnsiTheme="minorHAnsi" w:cstheme="minorHAnsi"/>
          <w:sz w:val="24"/>
        </w:rPr>
        <w:t xml:space="preserve">units. </w:t>
      </w:r>
      <w:r>
        <w:rPr>
          <w:rFonts w:asciiTheme="minorHAnsi" w:hAnsiTheme="minorHAnsi" w:cstheme="minorHAnsi"/>
          <w:sz w:val="24"/>
        </w:rPr>
        <w:t xml:space="preserve">    </w:t>
      </w:r>
    </w:p>
    <w:p w14:paraId="4D6CEF85" w14:textId="5595E7DE" w:rsidR="00227884" w:rsidRDefault="00227884" w:rsidP="00227884">
      <w:pPr>
        <w:spacing w:after="120"/>
        <w:jc w:val="both"/>
        <w:rPr>
          <w:rFonts w:asciiTheme="minorHAnsi" w:hAnsiTheme="minorHAnsi" w:cstheme="minorHAnsi"/>
          <w:sz w:val="24"/>
        </w:rPr>
      </w:pPr>
      <w:r>
        <w:rPr>
          <w:rFonts w:asciiTheme="minorHAnsi" w:hAnsiTheme="minorHAnsi" w:cstheme="minorHAnsi"/>
          <w:sz w:val="24"/>
        </w:rPr>
        <w:t xml:space="preserve">After your </w:t>
      </w:r>
      <w:r w:rsidR="00A25D05">
        <w:rPr>
          <w:rFonts w:asciiTheme="minorHAnsi" w:hAnsiTheme="minorHAnsi" w:cstheme="minorHAnsi"/>
          <w:sz w:val="24"/>
        </w:rPr>
        <w:t xml:space="preserve">current </w:t>
      </w:r>
      <w:r>
        <w:rPr>
          <w:rFonts w:asciiTheme="minorHAnsi" w:hAnsiTheme="minorHAnsi" w:cstheme="minorHAnsi"/>
          <w:sz w:val="24"/>
        </w:rPr>
        <w:t xml:space="preserve">care plan was entered into the new system and the tasks were added together, the total number of monthly units changed. As a result, the overall amount of time your aide spends in your home has been adjusted. However, the time allowed for each individual task on your care plan has not changed, and your care plan still reflects the needs you discussed with your assessor. </w:t>
      </w:r>
    </w:p>
    <w:p w14:paraId="68FDC451" w14:textId="77777777" w:rsidR="00F1427D" w:rsidRDefault="00A25D05" w:rsidP="00227884">
      <w:pPr>
        <w:jc w:val="both"/>
        <w:rPr>
          <w:rFonts w:asciiTheme="minorHAnsi" w:hAnsiTheme="minorHAnsi" w:cstheme="minorHAnsi"/>
          <w:sz w:val="24"/>
        </w:rPr>
      </w:pPr>
      <w:r>
        <w:rPr>
          <w:rFonts w:asciiTheme="minorHAnsi" w:hAnsiTheme="minorHAnsi" w:cstheme="minorHAnsi"/>
          <w:sz w:val="24"/>
        </w:rPr>
        <w:t xml:space="preserve">Since there were no changes made to the </w:t>
      </w:r>
      <w:r w:rsidR="00E0643F">
        <w:rPr>
          <w:rFonts w:asciiTheme="minorHAnsi" w:hAnsiTheme="minorHAnsi" w:cstheme="minorHAnsi"/>
          <w:sz w:val="24"/>
        </w:rPr>
        <w:t>services or tasks</w:t>
      </w:r>
      <w:r>
        <w:rPr>
          <w:rFonts w:asciiTheme="minorHAnsi" w:hAnsiTheme="minorHAnsi" w:cstheme="minorHAnsi"/>
          <w:sz w:val="24"/>
        </w:rPr>
        <w:t xml:space="preserve"> </w:t>
      </w:r>
      <w:r w:rsidR="00DC5B17">
        <w:rPr>
          <w:rFonts w:asciiTheme="minorHAnsi" w:hAnsiTheme="minorHAnsi" w:cstheme="minorHAnsi"/>
          <w:sz w:val="24"/>
        </w:rPr>
        <w:t>re</w:t>
      </w:r>
      <w:r>
        <w:rPr>
          <w:rFonts w:asciiTheme="minorHAnsi" w:hAnsiTheme="minorHAnsi" w:cstheme="minorHAnsi"/>
          <w:sz w:val="24"/>
        </w:rPr>
        <w:t>authorized on your care plan, a</w:t>
      </w:r>
      <w:r w:rsidR="00227884">
        <w:rPr>
          <w:rFonts w:asciiTheme="minorHAnsi" w:hAnsiTheme="minorHAnsi" w:cstheme="minorHAnsi"/>
          <w:sz w:val="24"/>
        </w:rPr>
        <w:t xml:space="preserve">n Adverse Action notice will not be sent to notify you of this change because you are still receiving the services you requested. You will not be able to appeal this change. </w:t>
      </w:r>
    </w:p>
    <w:p w14:paraId="19CD215C" w14:textId="77777777" w:rsidR="00F1427D" w:rsidRDefault="00F1427D" w:rsidP="00227884">
      <w:pPr>
        <w:jc w:val="both"/>
        <w:rPr>
          <w:rFonts w:asciiTheme="minorHAnsi" w:hAnsiTheme="minorHAnsi" w:cstheme="minorHAnsi"/>
          <w:sz w:val="24"/>
        </w:rPr>
      </w:pPr>
    </w:p>
    <w:p w14:paraId="35FD523B" w14:textId="3558710D" w:rsidR="00227884" w:rsidRDefault="00F1427D" w:rsidP="00227884">
      <w:pPr>
        <w:jc w:val="both"/>
        <w:rPr>
          <w:rFonts w:asciiTheme="minorHAnsi" w:hAnsiTheme="minorHAnsi" w:cstheme="minorHAnsi"/>
          <w:sz w:val="24"/>
        </w:rPr>
      </w:pPr>
      <w:r>
        <w:rPr>
          <w:rFonts w:asciiTheme="minorHAnsi" w:hAnsiTheme="minorHAnsi" w:cstheme="minorHAnsi"/>
          <w:sz w:val="24"/>
        </w:rPr>
        <w:t>Si</w:t>
      </w:r>
      <w:r w:rsidR="00227884">
        <w:rPr>
          <w:rFonts w:asciiTheme="minorHAnsi" w:hAnsiTheme="minorHAnsi" w:cstheme="minorHAnsi"/>
          <w:sz w:val="24"/>
        </w:rPr>
        <w:t>ncerely,</w:t>
      </w:r>
    </w:p>
    <w:p w14:paraId="52486731" w14:textId="77777777" w:rsidR="00227884" w:rsidRDefault="00227884" w:rsidP="00227884">
      <w:pPr>
        <w:jc w:val="both"/>
        <w:rPr>
          <w:rFonts w:asciiTheme="minorHAnsi" w:hAnsiTheme="minorHAnsi" w:cstheme="minorHAnsi"/>
          <w:sz w:val="24"/>
        </w:rPr>
      </w:pPr>
    </w:p>
    <w:p w14:paraId="3EABA0C3" w14:textId="77777777" w:rsidR="00227884" w:rsidRPr="00C11C45" w:rsidRDefault="00227884" w:rsidP="00227884">
      <w:pPr>
        <w:jc w:val="both"/>
        <w:rPr>
          <w:rFonts w:asciiTheme="minorHAnsi" w:hAnsiTheme="minorHAnsi" w:cstheme="minorHAnsi"/>
          <w:sz w:val="24"/>
        </w:rPr>
      </w:pPr>
      <w:r>
        <w:rPr>
          <w:rFonts w:asciiTheme="minorHAnsi" w:hAnsiTheme="minorHAnsi" w:cstheme="minorHAnsi"/>
          <w:sz w:val="24"/>
        </w:rPr>
        <w:t xml:space="preserve">Division of Senior and Disability Services </w:t>
      </w:r>
    </w:p>
    <w:p w14:paraId="35448947" w14:textId="77777777" w:rsidR="00E85338" w:rsidRPr="00E85338" w:rsidRDefault="00E85338" w:rsidP="00E85338"/>
    <w:p w14:paraId="215330E0" w14:textId="77777777" w:rsidR="00E85338" w:rsidRPr="00E85338" w:rsidRDefault="00E85338" w:rsidP="00E85338"/>
    <w:p w14:paraId="0F86D12D" w14:textId="77777777" w:rsidR="00E85338" w:rsidRPr="00E85338" w:rsidRDefault="00E85338" w:rsidP="00E85338"/>
    <w:p w14:paraId="42136FFB" w14:textId="77777777" w:rsidR="00E85338" w:rsidRPr="00E85338" w:rsidRDefault="00E85338" w:rsidP="00E85338"/>
    <w:p w14:paraId="7EBBD8B4" w14:textId="77777777" w:rsidR="00E85338" w:rsidRPr="00E85338" w:rsidRDefault="00E85338" w:rsidP="00E85338"/>
    <w:p w14:paraId="07758082" w14:textId="77777777" w:rsidR="00E85338" w:rsidRPr="00E85338" w:rsidRDefault="00E85338" w:rsidP="00E85338"/>
    <w:p w14:paraId="41CFAC4E" w14:textId="77777777" w:rsidR="00E85338" w:rsidRPr="00E85338" w:rsidRDefault="00E85338" w:rsidP="00E85338"/>
    <w:p w14:paraId="57120533" w14:textId="77777777" w:rsidR="00E85338" w:rsidRPr="00E85338" w:rsidRDefault="00E85338" w:rsidP="00E85338"/>
    <w:p w14:paraId="695E5FB3" w14:textId="77777777" w:rsidR="00E85338" w:rsidRPr="00E85338" w:rsidRDefault="00E85338" w:rsidP="00E85338"/>
    <w:p w14:paraId="648A3EA0" w14:textId="77777777" w:rsidR="00E85338" w:rsidRPr="00E85338" w:rsidRDefault="00E85338" w:rsidP="00E85338"/>
    <w:p w14:paraId="26916FD8" w14:textId="77777777" w:rsidR="00E85338" w:rsidRDefault="00E85338" w:rsidP="00E85338"/>
    <w:p w14:paraId="347C84A4" w14:textId="77777777" w:rsidR="00E85338" w:rsidRDefault="00E85338" w:rsidP="00E85338"/>
    <w:p w14:paraId="27F952E2" w14:textId="77777777" w:rsidR="00F72EE3" w:rsidRPr="00E85338" w:rsidRDefault="00F72EE3" w:rsidP="00E85338">
      <w:pPr>
        <w:jc w:val="center"/>
      </w:pPr>
    </w:p>
    <w:sectPr w:rsidR="00F72EE3" w:rsidRPr="00E85338" w:rsidSect="00E10E41">
      <w:headerReference w:type="even" r:id="rId7"/>
      <w:headerReference w:type="default" r:id="rId8"/>
      <w:footerReference w:type="even" r:id="rId9"/>
      <w:footerReference w:type="default" r:id="rId10"/>
      <w:headerReference w:type="first" r:id="rId11"/>
      <w:footerReference w:type="first" r:id="rId12"/>
      <w:pgSz w:w="12240" w:h="15840" w:code="1"/>
      <w:pgMar w:top="1440" w:right="1080" w:bottom="1440" w:left="108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4574F" w14:textId="77777777" w:rsidR="00EB6439" w:rsidRDefault="00EB6439">
      <w:r>
        <w:separator/>
      </w:r>
    </w:p>
  </w:endnote>
  <w:endnote w:type="continuationSeparator" w:id="0">
    <w:p w14:paraId="01F3E322" w14:textId="77777777" w:rsidR="00EB6439" w:rsidRDefault="00EB6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61876" w14:textId="77777777" w:rsidR="003924A4" w:rsidRDefault="003924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279B2" w14:textId="77777777" w:rsidR="00005F55" w:rsidRDefault="003F03CB">
    <w:pPr>
      <w:pStyle w:val="Footer"/>
      <w:tabs>
        <w:tab w:val="clear" w:pos="4320"/>
        <w:tab w:val="clear" w:pos="8640"/>
        <w:tab w:val="center" w:pos="4680"/>
      </w:tabs>
      <w:jc w:val="center"/>
      <w:rPr>
        <w:sz w:val="9"/>
      </w:rP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819BE" w14:textId="77777777" w:rsidR="00005F55" w:rsidRPr="00E85338" w:rsidRDefault="002E46AA">
    <w:pPr>
      <w:pStyle w:val="Footer"/>
      <w:tabs>
        <w:tab w:val="clear" w:pos="4320"/>
        <w:tab w:val="center" w:pos="4680"/>
      </w:tabs>
      <w:jc w:val="center"/>
      <w:rPr>
        <w:rFonts w:ascii="Arial Black" w:hAnsi="Arial Black"/>
        <w:b/>
        <w:bCs/>
        <w:color w:val="008C95"/>
        <w:sz w:val="24"/>
      </w:rPr>
    </w:pPr>
    <w:r>
      <w:rPr>
        <w:rFonts w:ascii="Arial Black" w:hAnsi="Arial Black"/>
        <w:b/>
        <w:bCs/>
        <w:color w:val="008C95"/>
        <w:sz w:val="24"/>
      </w:rPr>
      <w:t>PROMOTING HEALTH AND SAFETY</w:t>
    </w:r>
  </w:p>
  <w:p w14:paraId="7C708754" w14:textId="77777777" w:rsidR="00005F55" w:rsidRPr="002A77D1" w:rsidRDefault="003F03CB">
    <w:pPr>
      <w:pStyle w:val="Footer"/>
      <w:tabs>
        <w:tab w:val="clear" w:pos="4320"/>
        <w:tab w:val="center" w:pos="4680"/>
      </w:tabs>
      <w:jc w:val="center"/>
      <w:rPr>
        <w:rFonts w:cs="Arial"/>
        <w:color w:val="012169"/>
        <w:sz w:val="15"/>
      </w:rPr>
    </w:pPr>
    <w:r w:rsidRPr="002E46AA">
      <w:rPr>
        <w:rFonts w:cs="Arial"/>
        <w:color w:val="012169"/>
        <w:sz w:val="16"/>
      </w:rPr>
      <w:t>The Missouri Departmen</w:t>
    </w:r>
    <w:r w:rsidR="002E46AA" w:rsidRPr="002E46AA">
      <w:rPr>
        <w:rFonts w:cs="Arial"/>
        <w:color w:val="012169"/>
        <w:sz w:val="16"/>
      </w:rPr>
      <w:t>t of Health and Senior Services’ vision is optimal health and safety for all Missourians, in all communities, for life.</w:t>
    </w:r>
  </w:p>
  <w:p w14:paraId="0404A4B8" w14:textId="77777777" w:rsidR="002A77D1" w:rsidRDefault="002A77D1" w:rsidP="002E46AA">
    <w:pPr>
      <w:pStyle w:val="Footer"/>
      <w:tabs>
        <w:tab w:val="clear" w:pos="4320"/>
        <w:tab w:val="clear" w:pos="8640"/>
        <w:tab w:val="center" w:pos="4680"/>
      </w:tabs>
      <w:rPr>
        <w:sz w:val="15"/>
      </w:rPr>
    </w:pPr>
  </w:p>
  <w:p w14:paraId="412FDC6B" w14:textId="77777777" w:rsidR="002A77D1" w:rsidRDefault="002A77D1">
    <w:pPr>
      <w:pStyle w:val="Footer"/>
      <w:tabs>
        <w:tab w:val="clear" w:pos="4320"/>
        <w:tab w:val="clear" w:pos="8640"/>
        <w:tab w:val="center" w:pos="4680"/>
      </w:tabs>
      <w:jc w:val="center"/>
      <w:rPr>
        <w:sz w:val="15"/>
      </w:rPr>
    </w:pPr>
    <w:r w:rsidRPr="002A77D1">
      <w:rPr>
        <w:rFonts w:eastAsia="Arial"/>
        <w:noProof/>
        <w:color w:val="012169"/>
        <w:szCs w:val="22"/>
      </w:rPr>
      <mc:AlternateContent>
        <mc:Choice Requires="wpg">
          <w:drawing>
            <wp:anchor distT="0" distB="0" distL="114300" distR="114300" simplePos="0" relativeHeight="251660288" behindDoc="0" locked="0" layoutInCell="1" allowOverlap="1" wp14:anchorId="289317FD" wp14:editId="2E0C0679">
              <wp:simplePos x="0" y="0"/>
              <wp:positionH relativeFrom="margin">
                <wp:align>center</wp:align>
              </wp:positionH>
              <wp:positionV relativeFrom="paragraph">
                <wp:posOffset>-635</wp:posOffset>
              </wp:positionV>
              <wp:extent cx="6809552" cy="60835"/>
              <wp:effectExtent l="0" t="0" r="0" b="0"/>
              <wp:wrapNone/>
              <wp:docPr id="9" name="Group 9"/>
              <wp:cNvGraphicFramePr/>
              <a:graphic xmlns:a="http://schemas.openxmlformats.org/drawingml/2006/main">
                <a:graphicData uri="http://schemas.microsoft.com/office/word/2010/wordprocessingGroup">
                  <wpg:wgp>
                    <wpg:cNvGrpSpPr/>
                    <wpg:grpSpPr>
                      <a:xfrm>
                        <a:off x="0" y="0"/>
                        <a:ext cx="6809552" cy="60835"/>
                        <a:chOff x="0" y="0"/>
                        <a:chExt cx="6809552" cy="131526"/>
                      </a:xfrm>
                    </wpg:grpSpPr>
                    <wps:wsp>
                      <wps:cNvPr id="10" name="Rectangle 10"/>
                      <wps:cNvSpPr/>
                      <wps:spPr>
                        <a:xfrm>
                          <a:off x="0" y="0"/>
                          <a:ext cx="1685290" cy="127000"/>
                        </a:xfrm>
                        <a:prstGeom prst="rect">
                          <a:avLst/>
                        </a:prstGeom>
                        <a:solidFill>
                          <a:srgbClr val="01216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1702052" y="0"/>
                          <a:ext cx="1685290" cy="127000"/>
                        </a:xfrm>
                        <a:prstGeom prst="rect">
                          <a:avLst/>
                        </a:prstGeom>
                        <a:solidFill>
                          <a:srgbClr val="008C9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5124262" y="4526"/>
                          <a:ext cx="1685290" cy="127000"/>
                        </a:xfrm>
                        <a:prstGeom prst="rect">
                          <a:avLst/>
                        </a:prstGeom>
                        <a:solidFill>
                          <a:srgbClr val="E3520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3413157" y="4526"/>
                          <a:ext cx="1685290" cy="127000"/>
                        </a:xfrm>
                        <a:prstGeom prst="rect">
                          <a:avLst/>
                        </a:prstGeom>
                        <a:solidFill>
                          <a:srgbClr val="F2A9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90F6BA5" id="Group 9" o:spid="_x0000_s1026" style="position:absolute;margin-left:0;margin-top:-.05pt;width:536.2pt;height:4.8pt;z-index:251660288;mso-position-horizontal:center;mso-position-horizontal-relative:margin;mso-height-relative:margin" coordsize="68095,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">
              <v:rect id="Rectangle 10" o:spid="_x0000_s1027" style="position:absolute;width:16852;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" fillcolor="#012169" stroked="f" strokeweight="1pt"/>
              <v:rect id="Rectangle 11" o:spid="_x0000_s1028" style="position:absolute;left:17020;width:16853;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" fillcolor="#008c95" stroked="f" strokeweight="1pt"/>
              <v:rect id="Rectangle 12" o:spid="_x0000_s1029" style="position:absolute;left:51242;top:45;width:16853;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" fillcolor="#e35205" stroked="f" strokeweight="1pt"/>
              <v:rect id="Rectangle 13" o:spid="_x0000_s1030" style="position:absolute;left:34131;top:45;width:16853;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" fillcolor="#f2a900" stroked="f" strokeweight="1pt"/>
              <w10:wrap anchorx="margin"/>
            </v:group>
          </w:pict>
        </mc:Fallback>
      </mc:AlternateContent>
    </w:r>
  </w:p>
  <w:p w14:paraId="6427C9D7" w14:textId="77777777" w:rsidR="00005F55" w:rsidRDefault="00005F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917A2" w14:textId="77777777" w:rsidR="00EB6439" w:rsidRDefault="00EB6439">
      <w:r>
        <w:separator/>
      </w:r>
    </w:p>
  </w:footnote>
  <w:footnote w:type="continuationSeparator" w:id="0">
    <w:p w14:paraId="41A9E9E4" w14:textId="77777777" w:rsidR="00EB6439" w:rsidRDefault="00EB64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815E4" w14:textId="77777777" w:rsidR="003924A4" w:rsidRDefault="003924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AD71A" w14:textId="77777777" w:rsidR="003924A4" w:rsidRDefault="003924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7038"/>
      <w:gridCol w:w="1944"/>
    </w:tblGrid>
    <w:tr w:rsidR="00005F55" w14:paraId="1B57ECC0" w14:textId="77777777" w:rsidTr="003F1E45">
      <w:trPr>
        <w:cantSplit/>
        <w:trHeight w:val="706"/>
      </w:trPr>
      <w:tc>
        <w:tcPr>
          <w:tcW w:w="1260" w:type="dxa"/>
          <w:vMerge w:val="restart"/>
          <w:tcBorders>
            <w:top w:val="nil"/>
            <w:left w:val="nil"/>
            <w:bottom w:val="single" w:sz="4" w:space="0" w:color="auto"/>
            <w:right w:val="nil"/>
          </w:tcBorders>
        </w:tcPr>
        <w:p w14:paraId="31280944" w14:textId="77777777" w:rsidR="00005F55" w:rsidRPr="000E40B3" w:rsidRDefault="008C2017" w:rsidP="001359F0">
          <w:pPr>
            <w:pStyle w:val="Header"/>
            <w:tabs>
              <w:tab w:val="clear" w:pos="4320"/>
              <w:tab w:val="clear" w:pos="8640"/>
              <w:tab w:val="center" w:pos="570"/>
            </w:tabs>
            <w:ind w:left="-180" w:hanging="156"/>
          </w:pPr>
          <w:r>
            <w:tab/>
          </w:r>
          <w:r w:rsidR="00BF4159">
            <w:rPr>
              <w:noProof/>
            </w:rPr>
            <w:drawing>
              <wp:inline distT="0" distB="0" distL="0" distR="0" wp14:anchorId="761417F9" wp14:editId="7BE89C4C">
                <wp:extent cx="739775" cy="739775"/>
                <wp:effectExtent l="0" t="0" r="0" b="317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SS Logo Final bw Admin"/>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39775" cy="739775"/>
                        </a:xfrm>
                        <a:prstGeom prst="rect">
                          <a:avLst/>
                        </a:prstGeom>
                        <a:noFill/>
                        <a:ln>
                          <a:noFill/>
                        </a:ln>
                      </pic:spPr>
                    </pic:pic>
                  </a:graphicData>
                </a:graphic>
              </wp:inline>
            </w:drawing>
          </w:r>
          <w:r>
            <w:tab/>
          </w:r>
        </w:p>
      </w:tc>
      <w:tc>
        <w:tcPr>
          <w:tcW w:w="7038" w:type="dxa"/>
          <w:tcBorders>
            <w:top w:val="nil"/>
            <w:left w:val="nil"/>
            <w:bottom w:val="single" w:sz="12" w:space="0" w:color="F2A900"/>
            <w:right w:val="nil"/>
          </w:tcBorders>
          <w:vAlign w:val="center"/>
        </w:tcPr>
        <w:p w14:paraId="67F84DE4" w14:textId="77777777" w:rsidR="00AE7410" w:rsidRPr="003924A4" w:rsidRDefault="00AE7410" w:rsidP="00AE7410">
          <w:pPr>
            <w:pStyle w:val="Header"/>
            <w:ind w:hanging="108"/>
            <w:rPr>
              <w:rFonts w:ascii="Arial Black" w:hAnsi="Arial Black" w:cs="Arial"/>
              <w:b/>
              <w:bCs/>
              <w:color w:val="012169"/>
              <w:sz w:val="24"/>
            </w:rPr>
          </w:pPr>
          <w:r w:rsidRPr="003924A4">
            <w:rPr>
              <w:rFonts w:ascii="Arial Black" w:hAnsi="Arial Black" w:cs="Arial"/>
              <w:b/>
              <w:bCs/>
              <w:color w:val="012169"/>
              <w:sz w:val="24"/>
            </w:rPr>
            <w:t>Missouri Department of Health and Senior Services</w:t>
          </w:r>
        </w:p>
        <w:p w14:paraId="3BD11C04" w14:textId="77777777" w:rsidR="00AE7410" w:rsidRPr="002A77D1" w:rsidRDefault="00AE7410" w:rsidP="00AE7410">
          <w:pPr>
            <w:pStyle w:val="Header"/>
            <w:ind w:hanging="108"/>
            <w:rPr>
              <w:rFonts w:cs="Arial"/>
              <w:color w:val="008C95"/>
              <w:sz w:val="15"/>
            </w:rPr>
          </w:pPr>
          <w:r w:rsidRPr="002A77D1">
            <w:rPr>
              <w:rFonts w:cs="Arial"/>
              <w:color w:val="008C95"/>
              <w:sz w:val="15"/>
            </w:rPr>
            <w:t>P.O. Box 570, Jefferson City, MO 65102-0570</w:t>
          </w:r>
          <w:r w:rsidR="002A77D1">
            <w:rPr>
              <w:rFonts w:cs="Arial"/>
              <w:color w:val="008C95"/>
              <w:sz w:val="15"/>
            </w:rPr>
            <w:t xml:space="preserve"> | </w:t>
          </w:r>
          <w:r w:rsidRPr="002A77D1">
            <w:rPr>
              <w:rFonts w:cs="Arial"/>
              <w:color w:val="008C95"/>
              <w:sz w:val="15"/>
            </w:rPr>
            <w:t>Phone: 573-751-6400</w:t>
          </w:r>
          <w:r w:rsidR="002A77D1">
            <w:rPr>
              <w:rFonts w:cs="Arial"/>
              <w:color w:val="008C95"/>
              <w:sz w:val="15"/>
            </w:rPr>
            <w:t xml:space="preserve"> | </w:t>
          </w:r>
          <w:r w:rsidRPr="002A77D1">
            <w:rPr>
              <w:rFonts w:cs="Arial"/>
              <w:color w:val="008C95"/>
              <w:sz w:val="15"/>
            </w:rPr>
            <w:t>FAX: 573-751-6010</w:t>
          </w:r>
        </w:p>
        <w:p w14:paraId="602C866A" w14:textId="77777777" w:rsidR="00DB703B" w:rsidRDefault="00AE7410" w:rsidP="00AE7410">
          <w:pPr>
            <w:pStyle w:val="Header"/>
            <w:ind w:hanging="108"/>
            <w:rPr>
              <w:rFonts w:cs="Arial"/>
              <w:color w:val="008C95"/>
              <w:sz w:val="15"/>
            </w:rPr>
          </w:pPr>
          <w:r w:rsidRPr="002A77D1">
            <w:rPr>
              <w:rFonts w:cs="Arial"/>
              <w:color w:val="008C95"/>
              <w:sz w:val="15"/>
            </w:rPr>
            <w:t>RELAY MISSOURI for Hearing and Speech Impaired and Voice dial: 711</w:t>
          </w:r>
        </w:p>
        <w:p w14:paraId="272D7CDB" w14:textId="77777777" w:rsidR="002A77D1" w:rsidRDefault="002A77D1" w:rsidP="00AE7410">
          <w:pPr>
            <w:pStyle w:val="Header"/>
            <w:ind w:hanging="108"/>
            <w:rPr>
              <w:rFonts w:cs="Arial"/>
              <w:sz w:val="15"/>
            </w:rPr>
          </w:pPr>
        </w:p>
      </w:tc>
      <w:tc>
        <w:tcPr>
          <w:tcW w:w="1944" w:type="dxa"/>
          <w:tcBorders>
            <w:top w:val="nil"/>
            <w:left w:val="nil"/>
            <w:bottom w:val="single" w:sz="12" w:space="0" w:color="F2A900"/>
            <w:right w:val="nil"/>
          </w:tcBorders>
          <w:vAlign w:val="center"/>
        </w:tcPr>
        <w:p w14:paraId="171BAA10" w14:textId="77777777" w:rsidR="00005F55" w:rsidRDefault="003F1E45" w:rsidP="003F1E45">
          <w:pPr>
            <w:pStyle w:val="Header"/>
            <w:ind w:right="-108" w:hanging="108"/>
            <w:jc w:val="center"/>
            <w:rPr>
              <w:rFonts w:cs="Arial"/>
            </w:rPr>
          </w:pPr>
          <w:r>
            <w:rPr>
              <w:rFonts w:cs="Arial"/>
              <w:b/>
              <w:noProof/>
            </w:rPr>
            <w:drawing>
              <wp:inline distT="0" distB="0" distL="0" distR="0" wp14:anchorId="25C0FEBB" wp14:editId="77F90DCB">
                <wp:extent cx="541020" cy="5410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teseal_color-0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41020" cy="541020"/>
                        </a:xfrm>
                        <a:prstGeom prst="rect">
                          <a:avLst/>
                        </a:prstGeom>
                      </pic:spPr>
                    </pic:pic>
                  </a:graphicData>
                </a:graphic>
              </wp:inline>
            </w:drawing>
          </w:r>
        </w:p>
      </w:tc>
    </w:tr>
    <w:tr w:rsidR="00005F55" w14:paraId="47181D06" w14:textId="77777777" w:rsidTr="003F1E45">
      <w:trPr>
        <w:cantSplit/>
        <w:trHeight w:val="553"/>
      </w:trPr>
      <w:tc>
        <w:tcPr>
          <w:tcW w:w="1260" w:type="dxa"/>
          <w:vMerge/>
          <w:tcBorders>
            <w:top w:val="single" w:sz="4" w:space="0" w:color="auto"/>
            <w:left w:val="nil"/>
            <w:bottom w:val="nil"/>
            <w:right w:val="nil"/>
          </w:tcBorders>
        </w:tcPr>
        <w:p w14:paraId="1722396D" w14:textId="77777777" w:rsidR="00005F55" w:rsidRDefault="00005F55">
          <w:pPr>
            <w:pStyle w:val="Header"/>
          </w:pPr>
        </w:p>
      </w:tc>
      <w:tc>
        <w:tcPr>
          <w:tcW w:w="7038" w:type="dxa"/>
          <w:tcBorders>
            <w:top w:val="single" w:sz="12" w:space="0" w:color="F2A900"/>
            <w:left w:val="nil"/>
            <w:bottom w:val="nil"/>
            <w:right w:val="nil"/>
          </w:tcBorders>
        </w:tcPr>
        <w:p w14:paraId="1701BC81" w14:textId="77777777" w:rsidR="00005F55" w:rsidRPr="002A77D1" w:rsidRDefault="00005F55">
          <w:pPr>
            <w:pStyle w:val="Header"/>
            <w:ind w:hanging="108"/>
            <w:rPr>
              <w:b/>
              <w:bCs/>
              <w:color w:val="012169"/>
              <w:sz w:val="4"/>
            </w:rPr>
          </w:pPr>
        </w:p>
        <w:p w14:paraId="38A9534A" w14:textId="77777777" w:rsidR="00E85338" w:rsidRPr="00E85338" w:rsidRDefault="00E85338" w:rsidP="00932D40">
          <w:pPr>
            <w:pStyle w:val="Header"/>
            <w:ind w:hanging="108"/>
            <w:rPr>
              <w:b/>
              <w:color w:val="012169"/>
              <w:sz w:val="10"/>
              <w:szCs w:val="16"/>
            </w:rPr>
          </w:pPr>
        </w:p>
        <w:p w14:paraId="52ED2116" w14:textId="73DB2362" w:rsidR="00932D40" w:rsidRPr="002A77D1" w:rsidRDefault="00465A08" w:rsidP="00932D40">
          <w:pPr>
            <w:pStyle w:val="Header"/>
            <w:ind w:hanging="108"/>
            <w:rPr>
              <w:b/>
              <w:color w:val="012169"/>
              <w:sz w:val="16"/>
              <w:szCs w:val="16"/>
            </w:rPr>
          </w:pPr>
          <w:r>
            <w:rPr>
              <w:b/>
              <w:color w:val="012169"/>
              <w:sz w:val="16"/>
              <w:szCs w:val="16"/>
            </w:rPr>
            <w:t>Sarah Willson</w:t>
          </w:r>
        </w:p>
        <w:p w14:paraId="6E1B35B6" w14:textId="77777777" w:rsidR="00005F55" w:rsidRPr="002A77D1" w:rsidRDefault="00105609" w:rsidP="00932D40">
          <w:pPr>
            <w:pStyle w:val="Header"/>
            <w:ind w:hanging="108"/>
            <w:rPr>
              <w:b/>
              <w:color w:val="012169"/>
              <w:sz w:val="16"/>
              <w:szCs w:val="16"/>
            </w:rPr>
          </w:pPr>
          <w:r w:rsidRPr="002A77D1">
            <w:rPr>
              <w:color w:val="012169"/>
              <w:sz w:val="14"/>
            </w:rPr>
            <w:t>Director</w:t>
          </w:r>
        </w:p>
      </w:tc>
      <w:tc>
        <w:tcPr>
          <w:tcW w:w="1944" w:type="dxa"/>
          <w:tcBorders>
            <w:top w:val="single" w:sz="12" w:space="0" w:color="F2A900"/>
            <w:left w:val="nil"/>
            <w:bottom w:val="nil"/>
            <w:right w:val="nil"/>
          </w:tcBorders>
        </w:tcPr>
        <w:p w14:paraId="24E87676" w14:textId="77777777" w:rsidR="00005F55" w:rsidRPr="002A77D1" w:rsidRDefault="00005F55" w:rsidP="00995AD8">
          <w:pPr>
            <w:pStyle w:val="Header"/>
            <w:jc w:val="center"/>
            <w:rPr>
              <w:b/>
              <w:bCs/>
              <w:color w:val="012169"/>
              <w:sz w:val="4"/>
            </w:rPr>
          </w:pPr>
        </w:p>
        <w:p w14:paraId="051563B7" w14:textId="77777777" w:rsidR="00E85338" w:rsidRPr="00E85338" w:rsidRDefault="00E85338" w:rsidP="00742E0F">
          <w:pPr>
            <w:pStyle w:val="Header"/>
            <w:ind w:left="-6" w:right="-288"/>
            <w:jc w:val="center"/>
            <w:rPr>
              <w:b/>
              <w:bCs/>
              <w:color w:val="012169"/>
              <w:sz w:val="10"/>
            </w:rPr>
          </w:pPr>
        </w:p>
        <w:p w14:paraId="209F049A" w14:textId="7A41A1A4" w:rsidR="00742E0F" w:rsidRPr="002A77D1" w:rsidRDefault="003924A4" w:rsidP="003F1E45">
          <w:pPr>
            <w:pStyle w:val="Header"/>
            <w:ind w:left="-310" w:right="-288"/>
            <w:jc w:val="center"/>
            <w:rPr>
              <w:b/>
              <w:bCs/>
              <w:color w:val="012169"/>
              <w:sz w:val="16"/>
            </w:rPr>
          </w:pPr>
          <w:r>
            <w:rPr>
              <w:b/>
              <w:bCs/>
              <w:color w:val="012169"/>
              <w:sz w:val="16"/>
            </w:rPr>
            <w:t>Mike Kehoe</w:t>
          </w:r>
        </w:p>
        <w:p w14:paraId="0F80465D" w14:textId="77777777" w:rsidR="00005F55" w:rsidRPr="002A77D1" w:rsidRDefault="00742E0F" w:rsidP="003F1E45">
          <w:pPr>
            <w:pStyle w:val="Header"/>
            <w:jc w:val="center"/>
            <w:rPr>
              <w:color w:val="012169"/>
              <w:sz w:val="14"/>
            </w:rPr>
          </w:pPr>
          <w:r w:rsidRPr="002A77D1">
            <w:rPr>
              <w:color w:val="012169"/>
              <w:sz w:val="14"/>
            </w:rPr>
            <w:t>Governor</w:t>
          </w:r>
        </w:p>
      </w:tc>
    </w:tr>
  </w:tbl>
  <w:p w14:paraId="031E54B6" w14:textId="77777777" w:rsidR="00005F55" w:rsidRDefault="00005F5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trackRevisions/>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36D"/>
    <w:rsid w:val="00005F55"/>
    <w:rsid w:val="00016D13"/>
    <w:rsid w:val="00021F70"/>
    <w:rsid w:val="00037EFE"/>
    <w:rsid w:val="00042BB5"/>
    <w:rsid w:val="00052C63"/>
    <w:rsid w:val="00081F88"/>
    <w:rsid w:val="000C6746"/>
    <w:rsid w:val="000E40B3"/>
    <w:rsid w:val="00105609"/>
    <w:rsid w:val="001359F0"/>
    <w:rsid w:val="00174334"/>
    <w:rsid w:val="001A3A65"/>
    <w:rsid w:val="001B2BF3"/>
    <w:rsid w:val="0020116E"/>
    <w:rsid w:val="002030DE"/>
    <w:rsid w:val="00224177"/>
    <w:rsid w:val="00227884"/>
    <w:rsid w:val="002379E2"/>
    <w:rsid w:val="00245726"/>
    <w:rsid w:val="00247E83"/>
    <w:rsid w:val="00270E21"/>
    <w:rsid w:val="002718D1"/>
    <w:rsid w:val="002848E7"/>
    <w:rsid w:val="00290169"/>
    <w:rsid w:val="002A77D1"/>
    <w:rsid w:val="002B4CAE"/>
    <w:rsid w:val="002B5179"/>
    <w:rsid w:val="002E46AA"/>
    <w:rsid w:val="002F036D"/>
    <w:rsid w:val="00302378"/>
    <w:rsid w:val="003215FA"/>
    <w:rsid w:val="0033535A"/>
    <w:rsid w:val="0034144F"/>
    <w:rsid w:val="00367CB9"/>
    <w:rsid w:val="00384C71"/>
    <w:rsid w:val="003924A4"/>
    <w:rsid w:val="003F03CB"/>
    <w:rsid w:val="003F1E45"/>
    <w:rsid w:val="00447A18"/>
    <w:rsid w:val="00465A08"/>
    <w:rsid w:val="00482914"/>
    <w:rsid w:val="004A415D"/>
    <w:rsid w:val="004D257F"/>
    <w:rsid w:val="004E222E"/>
    <w:rsid w:val="00505E51"/>
    <w:rsid w:val="00517C98"/>
    <w:rsid w:val="005B39BB"/>
    <w:rsid w:val="00606F7D"/>
    <w:rsid w:val="00632FB7"/>
    <w:rsid w:val="00637F2D"/>
    <w:rsid w:val="00642E8E"/>
    <w:rsid w:val="00652971"/>
    <w:rsid w:val="00690D37"/>
    <w:rsid w:val="00696A6F"/>
    <w:rsid w:val="006B0D58"/>
    <w:rsid w:val="006C7C09"/>
    <w:rsid w:val="006D6284"/>
    <w:rsid w:val="006E3AFA"/>
    <w:rsid w:val="006F405C"/>
    <w:rsid w:val="00712F27"/>
    <w:rsid w:val="0071465E"/>
    <w:rsid w:val="007316F8"/>
    <w:rsid w:val="00735237"/>
    <w:rsid w:val="00742E0F"/>
    <w:rsid w:val="00744AD3"/>
    <w:rsid w:val="00794FCA"/>
    <w:rsid w:val="007E64FA"/>
    <w:rsid w:val="007F129A"/>
    <w:rsid w:val="00823990"/>
    <w:rsid w:val="008C2017"/>
    <w:rsid w:val="008C2F9B"/>
    <w:rsid w:val="008E303A"/>
    <w:rsid w:val="008E59B1"/>
    <w:rsid w:val="00925C1D"/>
    <w:rsid w:val="00932D40"/>
    <w:rsid w:val="00935266"/>
    <w:rsid w:val="009502C6"/>
    <w:rsid w:val="00976783"/>
    <w:rsid w:val="009855CD"/>
    <w:rsid w:val="0099016B"/>
    <w:rsid w:val="00995AD8"/>
    <w:rsid w:val="009A2842"/>
    <w:rsid w:val="009C3AA7"/>
    <w:rsid w:val="009C4DA7"/>
    <w:rsid w:val="009D0503"/>
    <w:rsid w:val="00A25D05"/>
    <w:rsid w:val="00A94C5D"/>
    <w:rsid w:val="00AE7410"/>
    <w:rsid w:val="00AF49BD"/>
    <w:rsid w:val="00AF74B0"/>
    <w:rsid w:val="00B070FB"/>
    <w:rsid w:val="00B34BD7"/>
    <w:rsid w:val="00B7325B"/>
    <w:rsid w:val="00B760DD"/>
    <w:rsid w:val="00B76110"/>
    <w:rsid w:val="00B87590"/>
    <w:rsid w:val="00BA1427"/>
    <w:rsid w:val="00BB3C1D"/>
    <w:rsid w:val="00BC594B"/>
    <w:rsid w:val="00BE0E2A"/>
    <w:rsid w:val="00BF2181"/>
    <w:rsid w:val="00BF4159"/>
    <w:rsid w:val="00C34206"/>
    <w:rsid w:val="00C41386"/>
    <w:rsid w:val="00C421B5"/>
    <w:rsid w:val="00C82DB2"/>
    <w:rsid w:val="00CA0AD6"/>
    <w:rsid w:val="00CD3ECD"/>
    <w:rsid w:val="00CD4337"/>
    <w:rsid w:val="00D03C1E"/>
    <w:rsid w:val="00D17E30"/>
    <w:rsid w:val="00D21235"/>
    <w:rsid w:val="00D31334"/>
    <w:rsid w:val="00D948B0"/>
    <w:rsid w:val="00DA317C"/>
    <w:rsid w:val="00DA6ACD"/>
    <w:rsid w:val="00DB703B"/>
    <w:rsid w:val="00DC5AA4"/>
    <w:rsid w:val="00DC5B17"/>
    <w:rsid w:val="00E03103"/>
    <w:rsid w:val="00E0643F"/>
    <w:rsid w:val="00E10E41"/>
    <w:rsid w:val="00E1212B"/>
    <w:rsid w:val="00E35902"/>
    <w:rsid w:val="00E60113"/>
    <w:rsid w:val="00E70751"/>
    <w:rsid w:val="00E85338"/>
    <w:rsid w:val="00E97A3F"/>
    <w:rsid w:val="00EB6439"/>
    <w:rsid w:val="00F1427D"/>
    <w:rsid w:val="00F44F9E"/>
    <w:rsid w:val="00F66015"/>
    <w:rsid w:val="00F72EE3"/>
    <w:rsid w:val="00F804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2E6D0D"/>
  <w15:docId w15:val="{F2AAF6B0-30A8-4037-8BF4-434197428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F55"/>
    <w:rPr>
      <w:rFonts w:ascii="Arial" w:hAnsi="Arial"/>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005F55"/>
    <w:pPr>
      <w:tabs>
        <w:tab w:val="center" w:pos="4320"/>
        <w:tab w:val="right" w:pos="8640"/>
      </w:tabs>
    </w:pPr>
  </w:style>
  <w:style w:type="paragraph" w:styleId="Footer">
    <w:name w:val="footer"/>
    <w:basedOn w:val="Normal"/>
    <w:semiHidden/>
    <w:rsid w:val="00005F55"/>
    <w:pPr>
      <w:tabs>
        <w:tab w:val="center" w:pos="4320"/>
        <w:tab w:val="right" w:pos="8640"/>
      </w:tabs>
    </w:pPr>
  </w:style>
  <w:style w:type="character" w:styleId="Hyperlink">
    <w:name w:val="Hyperlink"/>
    <w:semiHidden/>
    <w:rsid w:val="00005F55"/>
    <w:rPr>
      <w:color w:val="0000FF"/>
      <w:u w:val="single"/>
    </w:rPr>
  </w:style>
  <w:style w:type="character" w:styleId="FollowedHyperlink">
    <w:name w:val="FollowedHyperlink"/>
    <w:semiHidden/>
    <w:rsid w:val="00005F55"/>
    <w:rPr>
      <w:color w:val="800080"/>
      <w:u w:val="single"/>
    </w:rPr>
  </w:style>
  <w:style w:type="character" w:styleId="PageNumber">
    <w:name w:val="page number"/>
    <w:basedOn w:val="DefaultParagraphFont"/>
    <w:semiHidden/>
    <w:rsid w:val="00005F55"/>
  </w:style>
  <w:style w:type="paragraph" w:styleId="BalloonText">
    <w:name w:val="Balloon Text"/>
    <w:basedOn w:val="Normal"/>
    <w:link w:val="BalloonTextChar"/>
    <w:uiPriority w:val="99"/>
    <w:semiHidden/>
    <w:unhideWhenUsed/>
    <w:rsid w:val="00BF2181"/>
    <w:rPr>
      <w:rFonts w:ascii="Tahoma" w:hAnsi="Tahoma" w:cs="Tahoma"/>
      <w:sz w:val="16"/>
      <w:szCs w:val="16"/>
    </w:rPr>
  </w:style>
  <w:style w:type="character" w:customStyle="1" w:styleId="BalloonTextChar">
    <w:name w:val="Balloon Text Char"/>
    <w:link w:val="BalloonText"/>
    <w:uiPriority w:val="99"/>
    <w:semiHidden/>
    <w:rsid w:val="00BF2181"/>
    <w:rPr>
      <w:rFonts w:ascii="Tahoma" w:hAnsi="Tahoma" w:cs="Tahoma"/>
      <w:sz w:val="16"/>
      <w:szCs w:val="16"/>
    </w:rPr>
  </w:style>
  <w:style w:type="character" w:customStyle="1" w:styleId="HeaderChar">
    <w:name w:val="Header Char"/>
    <w:link w:val="Header"/>
    <w:semiHidden/>
    <w:rsid w:val="00742E0F"/>
    <w:rPr>
      <w:rFonts w:ascii="Arial" w:hAnsi="Arial"/>
      <w:szCs w:val="24"/>
    </w:rPr>
  </w:style>
  <w:style w:type="character" w:styleId="CommentReference">
    <w:name w:val="annotation reference"/>
    <w:basedOn w:val="DefaultParagraphFont"/>
    <w:uiPriority w:val="99"/>
    <w:semiHidden/>
    <w:unhideWhenUsed/>
    <w:rsid w:val="00227884"/>
    <w:rPr>
      <w:sz w:val="16"/>
      <w:szCs w:val="16"/>
    </w:rPr>
  </w:style>
  <w:style w:type="paragraph" w:styleId="CommentText">
    <w:name w:val="annotation text"/>
    <w:basedOn w:val="Normal"/>
    <w:link w:val="CommentTextChar"/>
    <w:uiPriority w:val="99"/>
    <w:unhideWhenUsed/>
    <w:rsid w:val="00227884"/>
    <w:rPr>
      <w:szCs w:val="20"/>
    </w:rPr>
  </w:style>
  <w:style w:type="character" w:customStyle="1" w:styleId="CommentTextChar">
    <w:name w:val="Comment Text Char"/>
    <w:basedOn w:val="DefaultParagraphFont"/>
    <w:link w:val="CommentText"/>
    <w:uiPriority w:val="99"/>
    <w:rsid w:val="00227884"/>
    <w:rPr>
      <w:rFonts w:ascii="Arial" w:hAnsi="Arial"/>
    </w:rPr>
  </w:style>
  <w:style w:type="paragraph" w:styleId="Revision">
    <w:name w:val="Revision"/>
    <w:hidden/>
    <w:uiPriority w:val="99"/>
    <w:semiHidden/>
    <w:rsid w:val="00227884"/>
    <w:rPr>
      <w:rFonts w:ascii="Arial" w:hAnsi="Arial"/>
      <w:szCs w:val="24"/>
    </w:rPr>
  </w:style>
  <w:style w:type="paragraph" w:styleId="CommentSubject">
    <w:name w:val="annotation subject"/>
    <w:basedOn w:val="CommentText"/>
    <w:next w:val="CommentText"/>
    <w:link w:val="CommentSubjectChar"/>
    <w:uiPriority w:val="99"/>
    <w:semiHidden/>
    <w:unhideWhenUsed/>
    <w:rsid w:val="00A25D05"/>
    <w:rPr>
      <w:b/>
      <w:bCs/>
    </w:rPr>
  </w:style>
  <w:style w:type="character" w:customStyle="1" w:styleId="CommentSubjectChar">
    <w:name w:val="Comment Subject Char"/>
    <w:basedOn w:val="CommentTextChar"/>
    <w:link w:val="CommentSubject"/>
    <w:uiPriority w:val="99"/>
    <w:semiHidden/>
    <w:rsid w:val="00A25D05"/>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679844">
      <w:bodyDiv w:val="1"/>
      <w:marLeft w:val="0"/>
      <w:marRight w:val="0"/>
      <w:marTop w:val="0"/>
      <w:marBottom w:val="0"/>
      <w:divBdr>
        <w:top w:val="none" w:sz="0" w:space="0" w:color="auto"/>
        <w:left w:val="none" w:sz="0" w:space="0" w:color="auto"/>
        <w:bottom w:val="none" w:sz="0" w:space="0" w:color="auto"/>
        <w:right w:val="none" w:sz="0" w:space="0" w:color="auto"/>
      </w:divBdr>
    </w:div>
    <w:div w:id="329528405">
      <w:bodyDiv w:val="1"/>
      <w:marLeft w:val="0"/>
      <w:marRight w:val="0"/>
      <w:marTop w:val="0"/>
      <w:marBottom w:val="0"/>
      <w:divBdr>
        <w:top w:val="none" w:sz="0" w:space="0" w:color="auto"/>
        <w:left w:val="none" w:sz="0" w:space="0" w:color="auto"/>
        <w:bottom w:val="none" w:sz="0" w:space="0" w:color="auto"/>
        <w:right w:val="none" w:sz="0" w:space="0" w:color="auto"/>
      </w:divBdr>
    </w:div>
    <w:div w:id="1673339120">
      <w:bodyDiv w:val="1"/>
      <w:marLeft w:val="0"/>
      <w:marRight w:val="0"/>
      <w:marTop w:val="0"/>
      <w:marBottom w:val="0"/>
      <w:divBdr>
        <w:top w:val="none" w:sz="0" w:space="0" w:color="auto"/>
        <w:left w:val="none" w:sz="0" w:space="0" w:color="auto"/>
        <w:bottom w:val="none" w:sz="0" w:space="0" w:color="auto"/>
        <w:right w:val="none" w:sz="0" w:space="0" w:color="auto"/>
      </w:divBdr>
    </w:div>
    <w:div w:id="214134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6F76F-950F-4F9B-A86B-C91E2375B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238</Words>
  <Characters>1359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cccccc</vt:lpstr>
    </vt:vector>
  </TitlesOfParts>
  <Company>Missouri Department of Health and Senior Services</Company>
  <LinksUpToDate>false</LinksUpToDate>
  <CharactersWithSpaces>1594</CharactersWithSpaces>
  <SharedDoc>false</SharedDoc>
  <HLinks>
    <vt:vector size="6" baseType="variant">
      <vt:variant>
        <vt:i4>393245</vt:i4>
      </vt:variant>
      <vt:variant>
        <vt:i4>0</vt:i4>
      </vt:variant>
      <vt:variant>
        <vt:i4>0</vt:i4>
      </vt:variant>
      <vt:variant>
        <vt:i4>5</vt:i4>
      </vt:variant>
      <vt:variant>
        <vt:lpwstr>http://www.health.mo.gov/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cccccc</dc:title>
  <dc:creator>Randall, Yvette</dc:creator>
  <cp:lastModifiedBy>Cockrum-Soles, Jamie</cp:lastModifiedBy>
  <cp:revision>2</cp:revision>
  <cp:lastPrinted>2023-06-07T14:05:00Z</cp:lastPrinted>
  <dcterms:created xsi:type="dcterms:W3CDTF">2025-05-02T18:58:00Z</dcterms:created>
  <dcterms:modified xsi:type="dcterms:W3CDTF">2025-05-02T18:58:00Z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5ca9f0d1db3ae974b6041e0f7212217d2dddab19d7e610639e43970aca20709f</vt:lpwstr>
  </property>
</Properties>
</file>