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8BA0C" w14:textId="746A0D46" w:rsidR="00C37657" w:rsidRPr="00A85CEE" w:rsidRDefault="00C37657" w:rsidP="00C37657">
      <w:pPr>
        <w:pStyle w:val="Header"/>
        <w:tabs>
          <w:tab w:val="clear" w:pos="4320"/>
          <w:tab w:val="clear" w:pos="8640"/>
        </w:tabs>
        <w:jc w:val="center"/>
        <w:rPr>
          <w:rFonts w:ascii="Times New Roman" w:hAnsi="Times New Roman"/>
          <w:sz w:val="24"/>
        </w:rPr>
      </w:pP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A85CEE">
        <w:rPr>
          <w:rFonts w:ascii="Times New Roman" w:hAnsi="Times New Roman"/>
          <w:sz w:val="24"/>
        </w:rPr>
        <w:t xml:space="preserve">APS </w:t>
      </w:r>
      <w:r w:rsidR="00F23EEC">
        <w:rPr>
          <w:rFonts w:ascii="Times New Roman" w:hAnsi="Times New Roman"/>
          <w:sz w:val="24"/>
        </w:rPr>
        <w:t>22-</w:t>
      </w:r>
      <w:r w:rsidR="00A0532C">
        <w:rPr>
          <w:rFonts w:ascii="Times New Roman" w:hAnsi="Times New Roman"/>
          <w:sz w:val="24"/>
        </w:rPr>
        <w:t>04</w:t>
      </w:r>
    </w:p>
    <w:p w14:paraId="26C60D1E" w14:textId="4A07A7B7" w:rsidR="00C37657" w:rsidRPr="00A85CEE" w:rsidRDefault="00F23EEC" w:rsidP="00C37657">
      <w:pPr>
        <w:pStyle w:val="Header"/>
        <w:tabs>
          <w:tab w:val="left" w:pos="720"/>
        </w:tabs>
        <w:jc w:val="center"/>
        <w:rPr>
          <w:rFonts w:ascii="Times New Roman" w:hAnsi="Times New Roman"/>
          <w:sz w:val="24"/>
        </w:rPr>
      </w:pPr>
      <w:r>
        <w:rPr>
          <w:rFonts w:ascii="Times New Roman" w:hAnsi="Times New Roman"/>
          <w:sz w:val="24"/>
        </w:rPr>
        <w:t xml:space="preserve">June </w:t>
      </w:r>
      <w:r w:rsidR="00A0532C">
        <w:rPr>
          <w:rFonts w:ascii="Times New Roman" w:hAnsi="Times New Roman"/>
          <w:sz w:val="24"/>
        </w:rPr>
        <w:t>16</w:t>
      </w:r>
      <w:r>
        <w:rPr>
          <w:rFonts w:ascii="Times New Roman" w:hAnsi="Times New Roman"/>
          <w:sz w:val="24"/>
        </w:rPr>
        <w:t>, 2022</w:t>
      </w:r>
    </w:p>
    <w:p w14:paraId="16F1F891" w14:textId="77777777" w:rsidR="00C37657" w:rsidRPr="00A85CEE" w:rsidRDefault="00C37657" w:rsidP="00C37657">
      <w:pPr>
        <w:pStyle w:val="Header"/>
        <w:tabs>
          <w:tab w:val="left" w:pos="720"/>
        </w:tabs>
        <w:jc w:val="both"/>
        <w:rPr>
          <w:rFonts w:ascii="Times New Roman" w:hAnsi="Times New Roman"/>
          <w:b/>
          <w:sz w:val="24"/>
        </w:rPr>
      </w:pPr>
    </w:p>
    <w:p w14:paraId="5BD993C9" w14:textId="77777777" w:rsidR="00C37657" w:rsidRPr="00A85CEE" w:rsidRDefault="00C37657" w:rsidP="00C37657">
      <w:pPr>
        <w:pStyle w:val="Header"/>
        <w:tabs>
          <w:tab w:val="left" w:pos="720"/>
        </w:tabs>
        <w:jc w:val="center"/>
        <w:rPr>
          <w:rFonts w:ascii="Times New Roman" w:hAnsi="Times New Roman"/>
          <w:b/>
          <w:sz w:val="24"/>
        </w:rPr>
      </w:pPr>
      <w:r w:rsidRPr="00A85CEE">
        <w:rPr>
          <w:rFonts w:ascii="Times New Roman" w:hAnsi="Times New Roman"/>
          <w:b/>
          <w:sz w:val="24"/>
        </w:rPr>
        <w:t>MEMORANDUM FOR DIVISION OF SENIOR &amp; DISABILITY SERVICES</w:t>
      </w:r>
    </w:p>
    <w:p w14:paraId="4507804D" w14:textId="77777777" w:rsidR="00C37657" w:rsidRPr="00A85CEE" w:rsidRDefault="00C37657" w:rsidP="00C37657">
      <w:pPr>
        <w:pStyle w:val="Header"/>
        <w:tabs>
          <w:tab w:val="left" w:pos="720"/>
        </w:tabs>
        <w:jc w:val="center"/>
        <w:rPr>
          <w:rFonts w:ascii="Times New Roman" w:hAnsi="Times New Roman"/>
          <w:b/>
          <w:sz w:val="24"/>
        </w:rPr>
      </w:pPr>
      <w:r w:rsidRPr="00A85CEE">
        <w:rPr>
          <w:rFonts w:ascii="Times New Roman" w:hAnsi="Times New Roman"/>
          <w:b/>
          <w:sz w:val="24"/>
        </w:rPr>
        <w:t>ADULT PROTECTIVE SERVICES STAFF</w:t>
      </w:r>
    </w:p>
    <w:p w14:paraId="4BD1F498" w14:textId="77777777" w:rsidR="00C37657" w:rsidRPr="0028007B" w:rsidRDefault="00C37657" w:rsidP="00C37657">
      <w:pPr>
        <w:pStyle w:val="Header"/>
        <w:tabs>
          <w:tab w:val="left" w:pos="720"/>
        </w:tabs>
        <w:jc w:val="both"/>
        <w:rPr>
          <w:rFonts w:ascii="Times New Roman" w:hAnsi="Times New Roman"/>
          <w:sz w:val="24"/>
          <w:szCs w:val="22"/>
        </w:rPr>
      </w:pPr>
    </w:p>
    <w:p w14:paraId="50A15744" w14:textId="77777777" w:rsidR="00C37657" w:rsidRPr="00F23EEC" w:rsidRDefault="00C37657" w:rsidP="00C37657">
      <w:pPr>
        <w:pStyle w:val="Header"/>
        <w:tabs>
          <w:tab w:val="left" w:pos="1080"/>
        </w:tabs>
        <w:jc w:val="both"/>
        <w:rPr>
          <w:rFonts w:ascii="Times New Roman" w:hAnsi="Times New Roman"/>
          <w:sz w:val="24"/>
          <w:szCs w:val="22"/>
        </w:rPr>
      </w:pPr>
      <w:r w:rsidRPr="00F23EEC">
        <w:rPr>
          <w:rFonts w:ascii="Times New Roman" w:hAnsi="Times New Roman"/>
          <w:sz w:val="24"/>
          <w:szCs w:val="22"/>
        </w:rPr>
        <w:t>From:</w:t>
      </w:r>
      <w:r w:rsidRPr="00F23EEC">
        <w:rPr>
          <w:rFonts w:ascii="Times New Roman" w:hAnsi="Times New Roman"/>
          <w:sz w:val="24"/>
          <w:szCs w:val="22"/>
        </w:rPr>
        <w:tab/>
      </w:r>
      <w:r w:rsidR="003D0A39">
        <w:rPr>
          <w:rFonts w:ascii="Times New Roman" w:hAnsi="Times New Roman"/>
          <w:sz w:val="24"/>
          <w:szCs w:val="22"/>
        </w:rPr>
        <w:t>Kristi Siler</w:t>
      </w:r>
      <w:r w:rsidRPr="00F23EEC">
        <w:rPr>
          <w:rFonts w:ascii="Times New Roman" w:hAnsi="Times New Roman"/>
          <w:sz w:val="24"/>
          <w:szCs w:val="22"/>
        </w:rPr>
        <w:t xml:space="preserve">, Bureau Chief </w:t>
      </w:r>
      <w:r w:rsidR="003D0A39">
        <w:rPr>
          <w:rFonts w:ascii="Times New Roman" w:hAnsi="Times New Roman"/>
          <w:sz w:val="24"/>
          <w:szCs w:val="22"/>
        </w:rPr>
        <w:t>of Protective Service Unit</w:t>
      </w:r>
      <w:r w:rsidR="00A87CFB" w:rsidRPr="00F23EEC">
        <w:rPr>
          <w:rFonts w:ascii="Times New Roman" w:hAnsi="Times New Roman"/>
          <w:sz w:val="24"/>
          <w:szCs w:val="22"/>
        </w:rPr>
        <w:t xml:space="preserve">               </w:t>
      </w:r>
    </w:p>
    <w:p w14:paraId="589DA2B2" w14:textId="77777777" w:rsidR="00C37657" w:rsidRPr="00F23EEC" w:rsidRDefault="00C37657" w:rsidP="00C37657">
      <w:pPr>
        <w:pStyle w:val="Header"/>
        <w:tabs>
          <w:tab w:val="left" w:pos="1080"/>
        </w:tabs>
        <w:jc w:val="both"/>
        <w:rPr>
          <w:rFonts w:ascii="Times New Roman" w:hAnsi="Times New Roman"/>
          <w:sz w:val="24"/>
          <w:szCs w:val="22"/>
        </w:rPr>
      </w:pPr>
      <w:r w:rsidRPr="00F23EEC">
        <w:rPr>
          <w:rFonts w:ascii="Times New Roman" w:hAnsi="Times New Roman"/>
          <w:sz w:val="24"/>
          <w:szCs w:val="22"/>
        </w:rPr>
        <w:tab/>
        <w:t>Division of Senior and Disability Services</w:t>
      </w:r>
      <w:r w:rsidR="00C023F3" w:rsidRPr="00F23EEC">
        <w:rPr>
          <w:rFonts w:ascii="Times New Roman" w:hAnsi="Times New Roman"/>
          <w:sz w:val="24"/>
          <w:szCs w:val="22"/>
        </w:rPr>
        <w:t xml:space="preserve">   </w:t>
      </w:r>
    </w:p>
    <w:p w14:paraId="32775C15" w14:textId="77777777" w:rsidR="00C37657" w:rsidRPr="00F23EEC" w:rsidRDefault="00C37657" w:rsidP="00C37657">
      <w:pPr>
        <w:pStyle w:val="Header"/>
        <w:tabs>
          <w:tab w:val="left" w:pos="1080"/>
        </w:tabs>
        <w:jc w:val="both"/>
        <w:rPr>
          <w:rFonts w:ascii="Times New Roman" w:hAnsi="Times New Roman"/>
          <w:sz w:val="24"/>
          <w:szCs w:val="22"/>
        </w:rPr>
      </w:pPr>
      <w:r w:rsidRPr="00F23EEC">
        <w:rPr>
          <w:rFonts w:ascii="Times New Roman" w:hAnsi="Times New Roman"/>
          <w:sz w:val="24"/>
          <w:szCs w:val="22"/>
        </w:rPr>
        <w:tab/>
      </w:r>
      <w:r w:rsidR="00F23EEC" w:rsidRPr="00F23EEC">
        <w:rPr>
          <w:rFonts w:ascii="Times New Roman" w:hAnsi="Times New Roman"/>
          <w:sz w:val="24"/>
          <w:szCs w:val="22"/>
        </w:rPr>
        <w:t>Section of Adult Protective Services (APS)</w:t>
      </w:r>
    </w:p>
    <w:p w14:paraId="28146E2B" w14:textId="77777777" w:rsidR="00E63580" w:rsidRPr="00F23EEC" w:rsidRDefault="00E63580" w:rsidP="00C37657">
      <w:pPr>
        <w:pStyle w:val="Header"/>
        <w:tabs>
          <w:tab w:val="left" w:pos="1080"/>
        </w:tabs>
        <w:jc w:val="both"/>
        <w:rPr>
          <w:rFonts w:ascii="Times New Roman" w:hAnsi="Times New Roman"/>
          <w:sz w:val="24"/>
          <w:szCs w:val="22"/>
        </w:rPr>
      </w:pPr>
      <w:bookmarkStart w:id="0" w:name="_GoBack"/>
      <w:bookmarkEnd w:id="0"/>
    </w:p>
    <w:p w14:paraId="32D3279C" w14:textId="77777777" w:rsidR="00C37657" w:rsidRDefault="00E63580" w:rsidP="00CC102D">
      <w:pPr>
        <w:pStyle w:val="Header"/>
        <w:tabs>
          <w:tab w:val="left" w:pos="1080"/>
        </w:tabs>
        <w:jc w:val="both"/>
        <w:rPr>
          <w:rFonts w:ascii="Times New Roman" w:hAnsi="Times New Roman"/>
          <w:sz w:val="24"/>
          <w:szCs w:val="22"/>
        </w:rPr>
      </w:pPr>
      <w:r w:rsidRPr="00F23EEC">
        <w:rPr>
          <w:rFonts w:ascii="Times New Roman" w:hAnsi="Times New Roman"/>
          <w:sz w:val="24"/>
          <w:szCs w:val="22"/>
        </w:rPr>
        <w:t>Subject:</w:t>
      </w:r>
      <w:r w:rsidRPr="0028007B">
        <w:rPr>
          <w:rFonts w:ascii="Times New Roman" w:hAnsi="Times New Roman"/>
          <w:b/>
          <w:sz w:val="24"/>
          <w:szCs w:val="22"/>
        </w:rPr>
        <w:tab/>
      </w:r>
      <w:r w:rsidR="003D0A39">
        <w:rPr>
          <w:rFonts w:ascii="Times New Roman" w:hAnsi="Times New Roman"/>
          <w:sz w:val="24"/>
          <w:szCs w:val="22"/>
        </w:rPr>
        <w:t xml:space="preserve">APS Specialist On-the-Job Training Manual </w:t>
      </w:r>
    </w:p>
    <w:p w14:paraId="69A36A27" w14:textId="77777777" w:rsidR="008618E5" w:rsidRDefault="008618E5" w:rsidP="00CC102D">
      <w:pPr>
        <w:pStyle w:val="Header"/>
        <w:tabs>
          <w:tab w:val="left" w:pos="1080"/>
        </w:tabs>
        <w:jc w:val="both"/>
        <w:rPr>
          <w:rFonts w:ascii="Times New Roman" w:hAnsi="Times New Roman"/>
          <w:sz w:val="24"/>
          <w:szCs w:val="22"/>
        </w:rPr>
      </w:pPr>
    </w:p>
    <w:p w14:paraId="3D2C5C3E" w14:textId="5858EC90" w:rsidR="003D0A39" w:rsidRDefault="003D0A39" w:rsidP="00706FB5">
      <w:pPr>
        <w:pStyle w:val="Header"/>
        <w:tabs>
          <w:tab w:val="left" w:pos="1080"/>
        </w:tabs>
        <w:spacing w:before="120"/>
        <w:jc w:val="both"/>
        <w:rPr>
          <w:rFonts w:ascii="Times New Roman" w:hAnsi="Times New Roman"/>
          <w:color w:val="000000" w:themeColor="text1"/>
          <w:sz w:val="24"/>
        </w:rPr>
      </w:pPr>
      <w:r>
        <w:rPr>
          <w:rFonts w:ascii="Times New Roman" w:hAnsi="Times New Roman"/>
          <w:sz w:val="24"/>
          <w:szCs w:val="22"/>
        </w:rPr>
        <w:t xml:space="preserve">The Protective Service Unit </w:t>
      </w:r>
      <w:r w:rsidR="00795FA1">
        <w:rPr>
          <w:rFonts w:ascii="Times New Roman" w:hAnsi="Times New Roman"/>
          <w:sz w:val="24"/>
          <w:szCs w:val="22"/>
        </w:rPr>
        <w:t xml:space="preserve">(PSU) </w:t>
      </w:r>
      <w:r>
        <w:rPr>
          <w:rFonts w:ascii="Times New Roman" w:hAnsi="Times New Roman"/>
          <w:sz w:val="24"/>
          <w:szCs w:val="22"/>
        </w:rPr>
        <w:t xml:space="preserve">created a work group to enhance the onboarding </w:t>
      </w:r>
      <w:r w:rsidR="006C1A43">
        <w:rPr>
          <w:rFonts w:ascii="Times New Roman" w:hAnsi="Times New Roman"/>
          <w:sz w:val="24"/>
          <w:szCs w:val="22"/>
        </w:rPr>
        <w:t>process for new team members</w:t>
      </w:r>
      <w:r>
        <w:rPr>
          <w:rFonts w:ascii="Times New Roman" w:hAnsi="Times New Roman"/>
          <w:sz w:val="24"/>
          <w:szCs w:val="22"/>
        </w:rPr>
        <w:t xml:space="preserve"> and to also </w:t>
      </w:r>
      <w:r w:rsidR="00795FA1">
        <w:rPr>
          <w:rFonts w:ascii="Times New Roman" w:hAnsi="Times New Roman"/>
          <w:sz w:val="24"/>
          <w:szCs w:val="22"/>
        </w:rPr>
        <w:t>increase</w:t>
      </w:r>
      <w:r>
        <w:rPr>
          <w:rFonts w:ascii="Times New Roman" w:hAnsi="Times New Roman"/>
          <w:sz w:val="24"/>
          <w:szCs w:val="22"/>
        </w:rPr>
        <w:t xml:space="preserve"> consistency between the regions. This work group consisted of PSU supervisors and regional managers from across the state. Together they created an on-the-job training manual for new APS Specialist</w:t>
      </w:r>
      <w:r w:rsidR="006C1A43">
        <w:rPr>
          <w:rFonts w:ascii="Times New Roman" w:hAnsi="Times New Roman"/>
          <w:sz w:val="24"/>
          <w:szCs w:val="22"/>
        </w:rPr>
        <w:t>s</w:t>
      </w:r>
      <w:r>
        <w:rPr>
          <w:rFonts w:ascii="Times New Roman" w:hAnsi="Times New Roman"/>
          <w:sz w:val="24"/>
          <w:szCs w:val="22"/>
        </w:rPr>
        <w:t xml:space="preserve"> entering the field</w:t>
      </w:r>
      <w:r w:rsidR="006C1A43">
        <w:rPr>
          <w:rFonts w:ascii="Times New Roman" w:hAnsi="Times New Roman"/>
          <w:sz w:val="24"/>
          <w:szCs w:val="22"/>
        </w:rPr>
        <w:t xml:space="preserve"> by utilizing tools and resources already being used by supervisors</w:t>
      </w:r>
      <w:r>
        <w:rPr>
          <w:rFonts w:ascii="Times New Roman" w:hAnsi="Times New Roman"/>
          <w:sz w:val="24"/>
          <w:szCs w:val="22"/>
        </w:rPr>
        <w:t>.</w:t>
      </w:r>
      <w:r w:rsidR="006C1A43">
        <w:rPr>
          <w:rFonts w:ascii="Times New Roman" w:hAnsi="Times New Roman"/>
          <w:sz w:val="24"/>
          <w:szCs w:val="22"/>
        </w:rPr>
        <w:t xml:space="preserve"> An on-the-job training manual is just one tool for us to use to ensure that new team members are successful and have a solid foundation to build upon.</w:t>
      </w:r>
      <w:r>
        <w:rPr>
          <w:rFonts w:ascii="Times New Roman" w:hAnsi="Times New Roman"/>
          <w:sz w:val="24"/>
          <w:szCs w:val="22"/>
        </w:rPr>
        <w:t xml:space="preserve"> This manual can be located on the APS intranet page under the </w:t>
      </w:r>
      <w:hyperlink r:id="rId8" w:anchor="aps-ojt" w:history="1">
        <w:r w:rsidRPr="00F06A73">
          <w:rPr>
            <w:rStyle w:val="Hyperlink"/>
            <w:rFonts w:ascii="Times New Roman" w:hAnsi="Times New Roman"/>
            <w:sz w:val="24"/>
            <w:szCs w:val="22"/>
          </w:rPr>
          <w:t>“</w:t>
        </w:r>
        <w:r w:rsidRPr="00F06A73">
          <w:rPr>
            <w:rStyle w:val="Hyperlink"/>
            <w:rFonts w:ascii="Times New Roman" w:hAnsi="Times New Roman"/>
            <w:sz w:val="24"/>
          </w:rPr>
          <w:t>Protective Servi</w:t>
        </w:r>
        <w:r w:rsidRPr="00F06A73">
          <w:rPr>
            <w:rStyle w:val="Hyperlink"/>
            <w:rFonts w:ascii="Times New Roman" w:hAnsi="Times New Roman"/>
            <w:sz w:val="24"/>
          </w:rPr>
          <w:t>c</w:t>
        </w:r>
        <w:r w:rsidR="00DB6FFC" w:rsidRPr="00F06A73">
          <w:rPr>
            <w:rStyle w:val="Hyperlink"/>
            <w:rFonts w:ascii="Times New Roman" w:hAnsi="Times New Roman"/>
            <w:sz w:val="24"/>
          </w:rPr>
          <w:t>e</w:t>
        </w:r>
        <w:r w:rsidR="00DB6FFC" w:rsidRPr="00F06A73">
          <w:rPr>
            <w:rStyle w:val="Hyperlink"/>
            <w:rFonts w:ascii="Times New Roman" w:hAnsi="Times New Roman"/>
            <w:sz w:val="24"/>
          </w:rPr>
          <w:t>s</w:t>
        </w:r>
        <w:r w:rsidR="00DB6FFC" w:rsidRPr="00F06A73">
          <w:rPr>
            <w:rStyle w:val="Hyperlink"/>
            <w:rFonts w:ascii="Times New Roman" w:hAnsi="Times New Roman"/>
            <w:sz w:val="24"/>
          </w:rPr>
          <w:t xml:space="preserve"> On-t</w:t>
        </w:r>
        <w:r w:rsidR="00DB6FFC" w:rsidRPr="00F06A73">
          <w:rPr>
            <w:rStyle w:val="Hyperlink"/>
            <w:rFonts w:ascii="Times New Roman" w:hAnsi="Times New Roman"/>
            <w:sz w:val="24"/>
          </w:rPr>
          <w:t>h</w:t>
        </w:r>
        <w:r w:rsidR="00DB6FFC" w:rsidRPr="00F06A73">
          <w:rPr>
            <w:rStyle w:val="Hyperlink"/>
            <w:rFonts w:ascii="Times New Roman" w:hAnsi="Times New Roman"/>
            <w:sz w:val="24"/>
          </w:rPr>
          <w:t>e-Job Training”</w:t>
        </w:r>
      </w:hyperlink>
      <w:r w:rsidR="00F06A73">
        <w:rPr>
          <w:rFonts w:ascii="Times New Roman" w:hAnsi="Times New Roman"/>
          <w:color w:val="000000" w:themeColor="text1"/>
          <w:sz w:val="24"/>
          <w:szCs w:val="22"/>
        </w:rPr>
        <w:t xml:space="preserve"> manual</w:t>
      </w:r>
      <w:r w:rsidR="00DB6FFC">
        <w:rPr>
          <w:rFonts w:ascii="Times New Roman" w:hAnsi="Times New Roman"/>
          <w:color w:val="000000" w:themeColor="text1"/>
          <w:sz w:val="24"/>
        </w:rPr>
        <w:t xml:space="preserve"> ribbon and </w:t>
      </w:r>
      <w:r w:rsidR="0096459C">
        <w:rPr>
          <w:rFonts w:ascii="Times New Roman" w:hAnsi="Times New Roman"/>
          <w:color w:val="000000" w:themeColor="text1"/>
          <w:sz w:val="24"/>
        </w:rPr>
        <w:t xml:space="preserve">the link </w:t>
      </w:r>
      <w:r w:rsidR="00DB6FFC">
        <w:rPr>
          <w:rFonts w:ascii="Times New Roman" w:hAnsi="Times New Roman"/>
          <w:color w:val="000000" w:themeColor="text1"/>
          <w:sz w:val="24"/>
        </w:rPr>
        <w:t xml:space="preserve">should be provided to new team members upon hire. </w:t>
      </w:r>
    </w:p>
    <w:p w14:paraId="69DB9CF3" w14:textId="22C7470E" w:rsidR="006C1A43" w:rsidRPr="006C1A43" w:rsidRDefault="00B033F6" w:rsidP="00706FB5">
      <w:pPr>
        <w:pStyle w:val="Header"/>
        <w:tabs>
          <w:tab w:val="left" w:pos="1080"/>
        </w:tabs>
        <w:spacing w:before="120"/>
        <w:jc w:val="both"/>
        <w:rPr>
          <w:rFonts w:ascii="Times New Roman" w:hAnsi="Times New Roman"/>
          <w:sz w:val="24"/>
          <w:szCs w:val="22"/>
        </w:rPr>
      </w:pPr>
      <w:r>
        <w:rPr>
          <w:rFonts w:ascii="Times New Roman" w:hAnsi="Times New Roman"/>
          <w:color w:val="000000" w:themeColor="text1"/>
          <w:sz w:val="24"/>
        </w:rPr>
        <w:t>As of June 1, 2022, a</w:t>
      </w:r>
      <w:r w:rsidR="006C1A43">
        <w:rPr>
          <w:rFonts w:ascii="Times New Roman" w:hAnsi="Times New Roman"/>
          <w:color w:val="000000" w:themeColor="text1"/>
          <w:sz w:val="24"/>
        </w:rPr>
        <w:t xml:space="preserve">ll new APS Specialists should follow and complete the new team member checklist prior to case approval being awarded. Case approval can be granted no sooner than six (6) months of employment, unless a special exception is granted by the Bureau Chief or Section Administrator. A copy of the checklist should be retained in the regional employee file. </w:t>
      </w:r>
    </w:p>
    <w:p w14:paraId="2920FBBB" w14:textId="77777777" w:rsidR="003D0A39" w:rsidRDefault="003D0A39" w:rsidP="00706FB5">
      <w:pPr>
        <w:pStyle w:val="Header"/>
        <w:tabs>
          <w:tab w:val="left" w:pos="1080"/>
        </w:tabs>
        <w:spacing w:before="120"/>
        <w:jc w:val="both"/>
        <w:rPr>
          <w:rFonts w:ascii="Times New Roman" w:hAnsi="Times New Roman"/>
          <w:sz w:val="24"/>
          <w:szCs w:val="22"/>
        </w:rPr>
      </w:pPr>
    </w:p>
    <w:p w14:paraId="71660C86" w14:textId="77777777" w:rsidR="003D0A39" w:rsidRDefault="006C1A43" w:rsidP="00706FB5">
      <w:pPr>
        <w:pStyle w:val="Header"/>
        <w:tabs>
          <w:tab w:val="left" w:pos="1080"/>
        </w:tabs>
        <w:spacing w:before="120"/>
        <w:jc w:val="both"/>
        <w:rPr>
          <w:rFonts w:ascii="Times New Roman" w:hAnsi="Times New Roman"/>
          <w:sz w:val="24"/>
          <w:szCs w:val="22"/>
        </w:rPr>
      </w:pPr>
      <w:r>
        <w:rPr>
          <w:rFonts w:ascii="Times New Roman" w:hAnsi="Times New Roman"/>
          <w:sz w:val="24"/>
          <w:szCs w:val="22"/>
        </w:rPr>
        <w:t>KS</w:t>
      </w:r>
    </w:p>
    <w:p w14:paraId="72FB577B" w14:textId="77777777" w:rsidR="003D0A39" w:rsidRDefault="003D0A39" w:rsidP="00706FB5">
      <w:pPr>
        <w:pStyle w:val="Header"/>
        <w:tabs>
          <w:tab w:val="left" w:pos="1080"/>
        </w:tabs>
        <w:spacing w:before="120"/>
        <w:jc w:val="both"/>
        <w:rPr>
          <w:rFonts w:ascii="Times New Roman" w:hAnsi="Times New Roman"/>
          <w:sz w:val="24"/>
          <w:szCs w:val="22"/>
        </w:rPr>
      </w:pPr>
    </w:p>
    <w:p w14:paraId="2F57EB9E" w14:textId="77777777" w:rsidR="003D0A39" w:rsidRDefault="003D0A39" w:rsidP="00706FB5">
      <w:pPr>
        <w:pStyle w:val="Header"/>
        <w:tabs>
          <w:tab w:val="left" w:pos="1080"/>
        </w:tabs>
        <w:spacing w:before="120"/>
        <w:jc w:val="both"/>
        <w:rPr>
          <w:rFonts w:ascii="Times New Roman" w:hAnsi="Times New Roman"/>
          <w:sz w:val="24"/>
          <w:szCs w:val="22"/>
        </w:rPr>
      </w:pPr>
    </w:p>
    <w:p w14:paraId="5AF6CF75" w14:textId="77777777" w:rsidR="00B7325B" w:rsidRPr="00DC664E" w:rsidRDefault="003D0A39" w:rsidP="006C1A43">
      <w:pPr>
        <w:pStyle w:val="Header"/>
        <w:tabs>
          <w:tab w:val="left" w:pos="1080"/>
        </w:tabs>
        <w:spacing w:before="120"/>
        <w:jc w:val="both"/>
        <w:rPr>
          <w:rFonts w:ascii="Times New Roman" w:hAnsi="Times New Roman"/>
          <w:szCs w:val="22"/>
        </w:rPr>
      </w:pPr>
      <w:r>
        <w:rPr>
          <w:rFonts w:ascii="Times New Roman" w:hAnsi="Times New Roman"/>
          <w:sz w:val="24"/>
          <w:szCs w:val="22"/>
        </w:rPr>
        <w:t xml:space="preserve">  </w:t>
      </w:r>
    </w:p>
    <w:sectPr w:rsidR="00B7325B" w:rsidRPr="00DC664E" w:rsidSect="00E10E41">
      <w:headerReference w:type="even" r:id="rId9"/>
      <w:headerReference w:type="default" r:id="rId10"/>
      <w:footerReference w:type="default" r:id="rId11"/>
      <w:headerReference w:type="first" r:id="rId12"/>
      <w:footerReference w:type="first" r:id="rId13"/>
      <w:pgSz w:w="12240" w:h="15840" w:code="1"/>
      <w:pgMar w:top="1440" w:right="1080" w:bottom="1440"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0C7D6" w14:textId="77777777" w:rsidR="00057CFE" w:rsidRDefault="00057CFE">
      <w:r>
        <w:separator/>
      </w:r>
    </w:p>
  </w:endnote>
  <w:endnote w:type="continuationSeparator" w:id="0">
    <w:p w14:paraId="1A59FBBB" w14:textId="77777777" w:rsidR="00057CFE" w:rsidRDefault="00057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39CFF" w14:textId="77777777" w:rsidR="00C37657" w:rsidRDefault="00C37657">
    <w:pPr>
      <w:pStyle w:val="Footer"/>
      <w:tabs>
        <w:tab w:val="clear" w:pos="4320"/>
        <w:tab w:val="clear" w:pos="8640"/>
        <w:tab w:val="center" w:pos="4680"/>
      </w:tabs>
      <w:jc w:val="center"/>
      <w:rPr>
        <w:sz w:val="9"/>
      </w:rP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BA450" w14:textId="77777777" w:rsidR="00C37657" w:rsidRDefault="00057CFE">
    <w:pPr>
      <w:pStyle w:val="Footer"/>
      <w:tabs>
        <w:tab w:val="clear" w:pos="4320"/>
        <w:tab w:val="center" w:pos="4680"/>
      </w:tabs>
      <w:jc w:val="center"/>
      <w:rPr>
        <w:b/>
        <w:bCs/>
        <w:sz w:val="14"/>
      </w:rPr>
    </w:pPr>
    <w:hyperlink r:id="rId1" w:history="1">
      <w:r w:rsidR="00C37657" w:rsidRPr="004A3FAB">
        <w:rPr>
          <w:rStyle w:val="Hyperlink"/>
          <w:b/>
          <w:bCs/>
          <w:sz w:val="14"/>
        </w:rPr>
        <w:t>www.health.mo.gov</w:t>
      </w:r>
    </w:hyperlink>
  </w:p>
  <w:p w14:paraId="447B7FE2" w14:textId="77777777" w:rsidR="00C37657" w:rsidRDefault="00C37657">
    <w:pPr>
      <w:pStyle w:val="Footer"/>
      <w:tabs>
        <w:tab w:val="clear" w:pos="4320"/>
        <w:tab w:val="center" w:pos="4680"/>
      </w:tabs>
      <w:jc w:val="center"/>
      <w:rPr>
        <w:b/>
        <w:bCs/>
        <w:sz w:val="14"/>
      </w:rPr>
    </w:pPr>
  </w:p>
  <w:p w14:paraId="50E5CD61" w14:textId="77777777" w:rsidR="00C37657" w:rsidRDefault="00C37657">
    <w:pPr>
      <w:pStyle w:val="Footer"/>
      <w:tabs>
        <w:tab w:val="clear" w:pos="4320"/>
        <w:tab w:val="center" w:pos="4680"/>
      </w:tabs>
      <w:jc w:val="center"/>
      <w:rPr>
        <w:b/>
        <w:bCs/>
        <w:sz w:val="14"/>
      </w:rPr>
    </w:pPr>
    <w:r>
      <w:rPr>
        <w:b/>
        <w:bCs/>
        <w:sz w:val="14"/>
      </w:rPr>
      <w:t>Healthy Missourians for life.</w:t>
    </w:r>
  </w:p>
  <w:p w14:paraId="1B04D8A2" w14:textId="77777777" w:rsidR="00C37657" w:rsidRDefault="00C37657">
    <w:pPr>
      <w:pStyle w:val="Footer"/>
      <w:tabs>
        <w:tab w:val="clear" w:pos="4320"/>
        <w:tab w:val="center" w:pos="4680"/>
      </w:tabs>
      <w:jc w:val="center"/>
      <w:rPr>
        <w:rFonts w:cs="Arial"/>
        <w:sz w:val="15"/>
      </w:rPr>
    </w:pPr>
    <w:r>
      <w:rPr>
        <w:rFonts w:cs="Arial"/>
        <w:sz w:val="15"/>
      </w:rPr>
      <w:t>The Missouri Department of Health and Senior Services will be the leader in promoting, protecting and partnering for health.</w:t>
    </w:r>
  </w:p>
  <w:p w14:paraId="23F782E3" w14:textId="77777777" w:rsidR="00C37657" w:rsidRDefault="00C37657">
    <w:pPr>
      <w:pStyle w:val="Footer"/>
      <w:tabs>
        <w:tab w:val="clear" w:pos="4320"/>
        <w:tab w:val="center" w:pos="4680"/>
      </w:tabs>
      <w:jc w:val="center"/>
      <w:rPr>
        <w:sz w:val="15"/>
      </w:rPr>
    </w:pPr>
  </w:p>
  <w:p w14:paraId="6965159B" w14:textId="77777777" w:rsidR="00C37657" w:rsidRDefault="00C37657">
    <w:pPr>
      <w:pStyle w:val="Footer"/>
      <w:tabs>
        <w:tab w:val="clear" w:pos="4320"/>
        <w:tab w:val="center" w:pos="4680"/>
      </w:tabs>
      <w:jc w:val="center"/>
      <w:rPr>
        <w:sz w:val="4"/>
      </w:rPr>
    </w:pPr>
  </w:p>
  <w:p w14:paraId="65FABEA9" w14:textId="77777777" w:rsidR="00C37657" w:rsidRDefault="00C37657">
    <w:pPr>
      <w:pStyle w:val="Footer"/>
      <w:tabs>
        <w:tab w:val="clear" w:pos="4320"/>
        <w:tab w:val="clear" w:pos="8640"/>
        <w:tab w:val="center" w:pos="4680"/>
      </w:tabs>
      <w:jc w:val="center"/>
      <w:rPr>
        <w:sz w:val="15"/>
      </w:rPr>
    </w:pPr>
    <w:r>
      <w:rPr>
        <w:sz w:val="15"/>
      </w:rPr>
      <w:t>AN EQUAL OPPORTUNITY / AFFIRMATIVE ACTION EMPLOYER: Services provided on a nondiscriminatory basis.</w:t>
    </w:r>
  </w:p>
  <w:p w14:paraId="5F71540D" w14:textId="77777777" w:rsidR="00C37657" w:rsidRDefault="00C37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D9DE9" w14:textId="77777777" w:rsidR="00057CFE" w:rsidRDefault="00057CFE">
      <w:r>
        <w:separator/>
      </w:r>
    </w:p>
  </w:footnote>
  <w:footnote w:type="continuationSeparator" w:id="0">
    <w:p w14:paraId="0624126C" w14:textId="77777777" w:rsidR="00057CFE" w:rsidRDefault="00057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2764D" w14:textId="251B7926" w:rsidR="005C623F" w:rsidRDefault="005C62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F8AB7" w14:textId="2A037901" w:rsidR="005C623F" w:rsidRDefault="005C62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570"/>
      <w:gridCol w:w="1944"/>
    </w:tblGrid>
    <w:tr w:rsidR="00C37657" w14:paraId="69442E3F" w14:textId="77777777" w:rsidTr="00A17BAD">
      <w:trPr>
        <w:cantSplit/>
        <w:trHeight w:val="900"/>
      </w:trPr>
      <w:tc>
        <w:tcPr>
          <w:tcW w:w="1728" w:type="dxa"/>
          <w:vMerge w:val="restart"/>
          <w:tcBorders>
            <w:top w:val="nil"/>
            <w:left w:val="nil"/>
            <w:bottom w:val="single" w:sz="4" w:space="0" w:color="auto"/>
            <w:right w:val="nil"/>
          </w:tcBorders>
        </w:tcPr>
        <w:p w14:paraId="5DB9FF57" w14:textId="77777777" w:rsidR="00C37657" w:rsidRPr="000E40B3" w:rsidRDefault="00305616" w:rsidP="001359F0">
          <w:pPr>
            <w:pStyle w:val="Header"/>
            <w:tabs>
              <w:tab w:val="clear" w:pos="4320"/>
              <w:tab w:val="clear" w:pos="8640"/>
              <w:tab w:val="center" w:pos="570"/>
            </w:tabs>
            <w:ind w:left="-180" w:hanging="156"/>
          </w:pPr>
          <w:r>
            <w:rPr>
              <w:noProof/>
            </w:rPr>
            <mc:AlternateContent>
              <mc:Choice Requires="wps">
                <w:drawing>
                  <wp:anchor distT="0" distB="0" distL="114300" distR="114300" simplePos="0" relativeHeight="251657216" behindDoc="0" locked="0" layoutInCell="1" allowOverlap="1" wp14:anchorId="488CAC50" wp14:editId="57BB608A">
                    <wp:simplePos x="0" y="0"/>
                    <wp:positionH relativeFrom="column">
                      <wp:posOffset>13335</wp:posOffset>
                    </wp:positionH>
                    <wp:positionV relativeFrom="paragraph">
                      <wp:posOffset>19050</wp:posOffset>
                    </wp:positionV>
                    <wp:extent cx="1146810" cy="815340"/>
                    <wp:effectExtent l="3810" t="0" r="190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70B72" w14:textId="77777777" w:rsidR="00C37657" w:rsidRDefault="00305616">
                                <w:r>
                                  <w:rPr>
                                    <w:noProof/>
                                  </w:rPr>
                                  <w:drawing>
                                    <wp:inline distT="0" distB="0" distL="0" distR="0" wp14:anchorId="683F55FE" wp14:editId="60D2D7B3">
                                      <wp:extent cx="853440"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D46C7A" id="_x0000_t202" coordsize="21600,21600" o:spt="202" path="m,l,21600r21600,l21600,xe">
                    <v:stroke joinstyle="miter"/>
                    <v:path gradientshapeok="t" o:connecttype="rect"/>
                  </v:shapetype>
                  <v:shape id="Text Box 5" o:spid="_x0000_s1026" type="#_x0000_t202" style="position:absolute;left:0;text-align:left;margin-left:1.05pt;margin-top:1.5pt;width:90.3pt;height:6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WYtA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" filled="f" stroked="f">
                    <v:textbox style="mso-fit-shape-to-text:t">
                      <w:txbxContent>
                        <w:p w:rsidR="00C37657" w:rsidRDefault="00305616">
                          <w:r>
                            <w:rPr>
                              <w:noProof/>
                            </w:rPr>
                            <w:drawing>
                              <wp:inline distT="0" distB="0" distL="0" distR="0" wp14:anchorId="5F16DF65" wp14:editId="0B851530">
                                <wp:extent cx="853440"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v:textbox>
                  </v:shape>
                </w:pict>
              </mc:Fallback>
            </mc:AlternateContent>
          </w:r>
          <w:r w:rsidR="00C37657">
            <w:tab/>
          </w:r>
          <w:r w:rsidR="00C37657">
            <w:tab/>
          </w:r>
        </w:p>
      </w:tc>
      <w:tc>
        <w:tcPr>
          <w:tcW w:w="6570" w:type="dxa"/>
          <w:tcBorders>
            <w:top w:val="nil"/>
            <w:left w:val="nil"/>
            <w:bottom w:val="single" w:sz="4" w:space="0" w:color="auto"/>
            <w:right w:val="nil"/>
          </w:tcBorders>
          <w:vAlign w:val="center"/>
        </w:tcPr>
        <w:p w14:paraId="43858818" w14:textId="77777777" w:rsidR="00C37657" w:rsidRDefault="00C37657">
          <w:pPr>
            <w:pStyle w:val="Header"/>
            <w:ind w:hanging="108"/>
            <w:rPr>
              <w:rFonts w:ascii="Arial Narrow" w:hAnsi="Arial Narrow" w:cs="Arial"/>
              <w:b/>
              <w:bCs/>
              <w:sz w:val="22"/>
            </w:rPr>
          </w:pPr>
        </w:p>
        <w:p w14:paraId="74C2D23D" w14:textId="77777777" w:rsidR="00C37657" w:rsidRDefault="00C37657">
          <w:pPr>
            <w:pStyle w:val="Header"/>
            <w:ind w:hanging="108"/>
            <w:rPr>
              <w:rFonts w:ascii="Arial Narrow" w:hAnsi="Arial Narrow" w:cs="Arial"/>
              <w:b/>
              <w:bCs/>
              <w:sz w:val="22"/>
            </w:rPr>
          </w:pPr>
          <w:r>
            <w:rPr>
              <w:rFonts w:ascii="Arial Narrow" w:hAnsi="Arial Narrow" w:cs="Arial"/>
              <w:b/>
              <w:bCs/>
              <w:sz w:val="22"/>
            </w:rPr>
            <w:t>Missouri Department of Health and Senior Services</w:t>
          </w:r>
        </w:p>
        <w:p w14:paraId="71085FF9" w14:textId="77777777" w:rsidR="00C37657" w:rsidRDefault="00C37657">
          <w:pPr>
            <w:pStyle w:val="Header"/>
            <w:ind w:hanging="108"/>
            <w:rPr>
              <w:rFonts w:cs="Arial"/>
              <w:sz w:val="15"/>
            </w:rPr>
          </w:pPr>
          <w:r>
            <w:rPr>
              <w:rFonts w:cs="Arial"/>
              <w:sz w:val="15"/>
            </w:rPr>
            <w:t>P.O. Box 570, Jefferson City, MO 65102-0570        Phone: 573-751-6400    FAX: 573-751-6010</w:t>
          </w:r>
        </w:p>
        <w:p w14:paraId="6956D05C" w14:textId="77777777" w:rsidR="00C37657" w:rsidRDefault="00C37657" w:rsidP="00A86AB8">
          <w:pPr>
            <w:pStyle w:val="Header"/>
            <w:ind w:hanging="108"/>
            <w:rPr>
              <w:rFonts w:cs="Arial"/>
              <w:sz w:val="15"/>
            </w:rPr>
          </w:pPr>
          <w:r>
            <w:rPr>
              <w:rFonts w:cs="Arial"/>
              <w:sz w:val="15"/>
            </w:rPr>
            <w:t>RELAY MISSOURI for Hearing and Speech Impaired and Voice dial: 711</w:t>
          </w:r>
        </w:p>
      </w:tc>
      <w:tc>
        <w:tcPr>
          <w:tcW w:w="1944" w:type="dxa"/>
          <w:tcBorders>
            <w:top w:val="nil"/>
            <w:left w:val="nil"/>
            <w:bottom w:val="single" w:sz="4" w:space="0" w:color="auto"/>
            <w:right w:val="nil"/>
          </w:tcBorders>
        </w:tcPr>
        <w:p w14:paraId="428451D5" w14:textId="77777777" w:rsidR="00C37657" w:rsidRDefault="00305616" w:rsidP="00B070FB">
          <w:pPr>
            <w:pStyle w:val="Header"/>
            <w:ind w:right="-108" w:hanging="108"/>
            <w:jc w:val="center"/>
            <w:rPr>
              <w:rFonts w:cs="Arial"/>
            </w:rPr>
          </w:pPr>
          <w:r>
            <w:rPr>
              <w:rFonts w:cs="Arial"/>
              <w:b/>
              <w:noProof/>
            </w:rPr>
            <mc:AlternateContent>
              <mc:Choice Requires="wps">
                <w:drawing>
                  <wp:anchor distT="0" distB="0" distL="114300" distR="114300" simplePos="0" relativeHeight="251658240" behindDoc="0" locked="0" layoutInCell="1" allowOverlap="1" wp14:anchorId="4A73620D" wp14:editId="47857758">
                    <wp:simplePos x="0" y="0"/>
                    <wp:positionH relativeFrom="column">
                      <wp:posOffset>280035</wp:posOffset>
                    </wp:positionH>
                    <wp:positionV relativeFrom="paragraph">
                      <wp:posOffset>-137160</wp:posOffset>
                    </wp:positionV>
                    <wp:extent cx="841375" cy="709930"/>
                    <wp:effectExtent l="3810" t="0" r="254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D6CEB" w14:textId="77777777" w:rsidR="00C37657" w:rsidRDefault="00305616" w:rsidP="00D9015B">
                                <w:pPr>
                                  <w:ind w:hanging="90"/>
                                </w:pPr>
                                <w:r>
                                  <w:rPr>
                                    <w:rFonts w:cs="Arial"/>
                                    <w:b/>
                                    <w:noProof/>
                                  </w:rPr>
                                  <w:drawing>
                                    <wp:inline distT="0" distB="0" distL="0" distR="0" wp14:anchorId="13A9D37C" wp14:editId="7522ED46">
                                      <wp:extent cx="655320" cy="6629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9CAAB" id="Text Box 6" o:spid="_x0000_s1027" type="#_x0000_t202" style="position:absolute;left:0;text-align:left;margin-left:22.05pt;margin-top:-10.8pt;width:66.25pt;height:55.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jbtQIAAL0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" filled="f" stroked="f">
                    <v:textbox>
                      <w:txbxContent>
                        <w:p w:rsidR="00C37657" w:rsidRDefault="00305616" w:rsidP="00D9015B">
                          <w:pPr>
                            <w:ind w:hanging="90"/>
                          </w:pPr>
                          <w:r>
                            <w:rPr>
                              <w:rFonts w:cs="Arial"/>
                              <w:b/>
                              <w:noProof/>
                            </w:rPr>
                            <w:drawing>
                              <wp:inline distT="0" distB="0" distL="0" distR="0" wp14:anchorId="0B8A90B5" wp14:editId="5DDE210E">
                                <wp:extent cx="655320" cy="6629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txbxContent>
                    </v:textbox>
                  </v:shape>
                </w:pict>
              </mc:Fallback>
            </mc:AlternateContent>
          </w:r>
          <w:r w:rsidR="00C37657">
            <w:rPr>
              <w:rFonts w:cs="Arial"/>
              <w:b/>
            </w:rPr>
            <w:t xml:space="preserve"> </w:t>
          </w:r>
        </w:p>
      </w:tc>
    </w:tr>
    <w:tr w:rsidR="00C37657" w14:paraId="469F4FA1" w14:textId="77777777" w:rsidTr="006D6284">
      <w:trPr>
        <w:cantSplit/>
        <w:trHeight w:val="553"/>
      </w:trPr>
      <w:tc>
        <w:tcPr>
          <w:tcW w:w="1728" w:type="dxa"/>
          <w:vMerge/>
          <w:tcBorders>
            <w:top w:val="single" w:sz="4" w:space="0" w:color="auto"/>
            <w:left w:val="nil"/>
            <w:bottom w:val="nil"/>
            <w:right w:val="nil"/>
          </w:tcBorders>
        </w:tcPr>
        <w:p w14:paraId="77AF06DE" w14:textId="77777777" w:rsidR="00C37657" w:rsidRDefault="00C37657">
          <w:pPr>
            <w:pStyle w:val="Header"/>
          </w:pPr>
        </w:p>
      </w:tc>
      <w:tc>
        <w:tcPr>
          <w:tcW w:w="6570" w:type="dxa"/>
          <w:tcBorders>
            <w:top w:val="single" w:sz="4" w:space="0" w:color="auto"/>
            <w:left w:val="nil"/>
            <w:bottom w:val="nil"/>
            <w:right w:val="nil"/>
          </w:tcBorders>
        </w:tcPr>
        <w:p w14:paraId="10A766A4" w14:textId="77777777" w:rsidR="00C37657" w:rsidRDefault="00C37657">
          <w:pPr>
            <w:pStyle w:val="Header"/>
            <w:ind w:hanging="108"/>
            <w:rPr>
              <w:b/>
              <w:bCs/>
              <w:sz w:val="4"/>
            </w:rPr>
          </w:pPr>
        </w:p>
        <w:p w14:paraId="01195BF4" w14:textId="77777777" w:rsidR="00C37657" w:rsidRDefault="00F23EEC" w:rsidP="00932D40">
          <w:pPr>
            <w:pStyle w:val="Header"/>
            <w:ind w:hanging="108"/>
            <w:rPr>
              <w:b/>
              <w:sz w:val="16"/>
              <w:szCs w:val="16"/>
            </w:rPr>
          </w:pPr>
          <w:r>
            <w:rPr>
              <w:b/>
              <w:sz w:val="16"/>
              <w:szCs w:val="16"/>
            </w:rPr>
            <w:t>Paula Nickelson</w:t>
          </w:r>
        </w:p>
        <w:p w14:paraId="44E93FDC" w14:textId="77777777" w:rsidR="00C37657" w:rsidRPr="00932D40" w:rsidRDefault="00F23EEC" w:rsidP="00932D40">
          <w:pPr>
            <w:pStyle w:val="Header"/>
            <w:ind w:hanging="108"/>
            <w:rPr>
              <w:b/>
              <w:sz w:val="16"/>
              <w:szCs w:val="16"/>
            </w:rPr>
          </w:pPr>
          <w:r>
            <w:rPr>
              <w:sz w:val="14"/>
            </w:rPr>
            <w:t xml:space="preserve">Acting </w:t>
          </w:r>
          <w:r w:rsidR="00C37657">
            <w:rPr>
              <w:sz w:val="14"/>
            </w:rPr>
            <w:t>Director</w:t>
          </w:r>
        </w:p>
      </w:tc>
      <w:tc>
        <w:tcPr>
          <w:tcW w:w="1944" w:type="dxa"/>
          <w:tcBorders>
            <w:top w:val="single" w:sz="4" w:space="0" w:color="auto"/>
            <w:left w:val="nil"/>
            <w:bottom w:val="nil"/>
            <w:right w:val="nil"/>
          </w:tcBorders>
        </w:tcPr>
        <w:p w14:paraId="4343B8CF" w14:textId="77777777" w:rsidR="00C37657" w:rsidRDefault="00C37657" w:rsidP="00995AD8">
          <w:pPr>
            <w:pStyle w:val="Header"/>
            <w:jc w:val="center"/>
            <w:rPr>
              <w:b/>
              <w:bCs/>
              <w:sz w:val="4"/>
            </w:rPr>
          </w:pPr>
        </w:p>
        <w:p w14:paraId="1815B2FF" w14:textId="77777777" w:rsidR="00C37657" w:rsidRDefault="00C37657" w:rsidP="00742E0F">
          <w:pPr>
            <w:pStyle w:val="Header"/>
            <w:ind w:left="-6" w:right="-288"/>
            <w:jc w:val="center"/>
            <w:rPr>
              <w:b/>
              <w:bCs/>
              <w:sz w:val="16"/>
            </w:rPr>
          </w:pPr>
          <w:r>
            <w:rPr>
              <w:b/>
              <w:bCs/>
              <w:sz w:val="16"/>
            </w:rPr>
            <w:t>Michael L. Parson</w:t>
          </w:r>
        </w:p>
        <w:p w14:paraId="1380934B" w14:textId="77777777" w:rsidR="00C37657" w:rsidRDefault="00C37657" w:rsidP="00742E0F">
          <w:pPr>
            <w:pStyle w:val="Header"/>
            <w:jc w:val="center"/>
            <w:rPr>
              <w:sz w:val="14"/>
            </w:rPr>
          </w:pPr>
          <w:r>
            <w:rPr>
              <w:sz w:val="14"/>
            </w:rPr>
            <w:t xml:space="preserve">    Governor</w:t>
          </w:r>
        </w:p>
      </w:tc>
    </w:tr>
  </w:tbl>
  <w:p w14:paraId="68BEB3D8" w14:textId="571A4024" w:rsidR="00C37657" w:rsidRDefault="00C37657" w:rsidP="00A17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358B0"/>
    <w:multiLevelType w:val="hybridMultilevel"/>
    <w:tmpl w:val="2934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A3015A"/>
    <w:multiLevelType w:val="hybridMultilevel"/>
    <w:tmpl w:val="F5F2F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752838"/>
    <w:multiLevelType w:val="hybridMultilevel"/>
    <w:tmpl w:val="AC96A8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F67484"/>
    <w:multiLevelType w:val="hybridMultilevel"/>
    <w:tmpl w:val="4232E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0F3F5D"/>
    <w:multiLevelType w:val="hybridMultilevel"/>
    <w:tmpl w:val="7C4CD516"/>
    <w:lvl w:ilvl="0" w:tplc="0EDAFE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60764E2D"/>
    <w:multiLevelType w:val="hybridMultilevel"/>
    <w:tmpl w:val="D7A6A0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D147B4"/>
    <w:multiLevelType w:val="hybridMultilevel"/>
    <w:tmpl w:val="FDFA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E54B05"/>
    <w:multiLevelType w:val="hybridMultilevel"/>
    <w:tmpl w:val="72244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DBF05C8"/>
    <w:multiLevelType w:val="hybridMultilevel"/>
    <w:tmpl w:val="0ECAB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F103AA"/>
    <w:multiLevelType w:val="hybridMultilevel"/>
    <w:tmpl w:val="7C4CD516"/>
    <w:lvl w:ilvl="0" w:tplc="0EDAFE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769D2BE0"/>
    <w:multiLevelType w:val="hybridMultilevel"/>
    <w:tmpl w:val="B05E9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F15DBF"/>
    <w:multiLevelType w:val="hybridMultilevel"/>
    <w:tmpl w:val="71E272C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
  </w:num>
  <w:num w:numId="4">
    <w:abstractNumId w:val="0"/>
  </w:num>
  <w:num w:numId="5">
    <w:abstractNumId w:val="6"/>
  </w:num>
  <w:num w:numId="6">
    <w:abstractNumId w:val="1"/>
  </w:num>
  <w:num w:numId="7">
    <w:abstractNumId w:val="11"/>
  </w:num>
  <w:num w:numId="8">
    <w:abstractNumId w:val="10"/>
  </w:num>
  <w:num w:numId="9">
    <w:abstractNumId w:val="7"/>
  </w:num>
  <w:num w:numId="10">
    <w:abstractNumId w:val="2"/>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0B3"/>
    <w:rsid w:val="00005F55"/>
    <w:rsid w:val="00022AB5"/>
    <w:rsid w:val="000461C5"/>
    <w:rsid w:val="0005171E"/>
    <w:rsid w:val="00052C63"/>
    <w:rsid w:val="0005346E"/>
    <w:rsid w:val="00057CFE"/>
    <w:rsid w:val="00066DE2"/>
    <w:rsid w:val="00077580"/>
    <w:rsid w:val="00090CE9"/>
    <w:rsid w:val="00095A19"/>
    <w:rsid w:val="00097750"/>
    <w:rsid w:val="000A27F3"/>
    <w:rsid w:val="000A54BE"/>
    <w:rsid w:val="000E31E9"/>
    <w:rsid w:val="000E40B3"/>
    <w:rsid w:val="00105609"/>
    <w:rsid w:val="0012324F"/>
    <w:rsid w:val="001359F0"/>
    <w:rsid w:val="00150FA7"/>
    <w:rsid w:val="00161B85"/>
    <w:rsid w:val="00174334"/>
    <w:rsid w:val="001835C2"/>
    <w:rsid w:val="001930F6"/>
    <w:rsid w:val="001A3A65"/>
    <w:rsid w:val="001F457F"/>
    <w:rsid w:val="002030DE"/>
    <w:rsid w:val="002415FB"/>
    <w:rsid w:val="002718D1"/>
    <w:rsid w:val="0028007B"/>
    <w:rsid w:val="002848E7"/>
    <w:rsid w:val="002C547D"/>
    <w:rsid w:val="002D4ED4"/>
    <w:rsid w:val="00305616"/>
    <w:rsid w:val="003215FA"/>
    <w:rsid w:val="00342A0C"/>
    <w:rsid w:val="003550D9"/>
    <w:rsid w:val="00367CB9"/>
    <w:rsid w:val="00382423"/>
    <w:rsid w:val="003D0A39"/>
    <w:rsid w:val="003F03CB"/>
    <w:rsid w:val="00440358"/>
    <w:rsid w:val="004619E6"/>
    <w:rsid w:val="00472530"/>
    <w:rsid w:val="00482914"/>
    <w:rsid w:val="004A415D"/>
    <w:rsid w:val="004C070D"/>
    <w:rsid w:val="004D4B6E"/>
    <w:rsid w:val="004E0911"/>
    <w:rsid w:val="004E222E"/>
    <w:rsid w:val="004E55A8"/>
    <w:rsid w:val="004E68ED"/>
    <w:rsid w:val="00505E51"/>
    <w:rsid w:val="00517C98"/>
    <w:rsid w:val="00523E18"/>
    <w:rsid w:val="00534BAE"/>
    <w:rsid w:val="005362F6"/>
    <w:rsid w:val="005373D0"/>
    <w:rsid w:val="005609E0"/>
    <w:rsid w:val="00583849"/>
    <w:rsid w:val="005C623F"/>
    <w:rsid w:val="00606F7D"/>
    <w:rsid w:val="006179B5"/>
    <w:rsid w:val="00637F2D"/>
    <w:rsid w:val="00690D37"/>
    <w:rsid w:val="00696A6F"/>
    <w:rsid w:val="006B0D58"/>
    <w:rsid w:val="006C1A43"/>
    <w:rsid w:val="006C6609"/>
    <w:rsid w:val="006D6284"/>
    <w:rsid w:val="006E3AFA"/>
    <w:rsid w:val="006F405C"/>
    <w:rsid w:val="00702426"/>
    <w:rsid w:val="00703589"/>
    <w:rsid w:val="00703AC2"/>
    <w:rsid w:val="00706FB5"/>
    <w:rsid w:val="00710E73"/>
    <w:rsid w:val="00712F27"/>
    <w:rsid w:val="00742E0F"/>
    <w:rsid w:val="00744AD3"/>
    <w:rsid w:val="00774AA4"/>
    <w:rsid w:val="0079557E"/>
    <w:rsid w:val="00795FA1"/>
    <w:rsid w:val="007973E3"/>
    <w:rsid w:val="007A07A5"/>
    <w:rsid w:val="007A4510"/>
    <w:rsid w:val="007C22F0"/>
    <w:rsid w:val="007E4594"/>
    <w:rsid w:val="007E64FA"/>
    <w:rsid w:val="007F129A"/>
    <w:rsid w:val="0083679C"/>
    <w:rsid w:val="008427B2"/>
    <w:rsid w:val="008618E5"/>
    <w:rsid w:val="00891CF6"/>
    <w:rsid w:val="008B6C39"/>
    <w:rsid w:val="008C2017"/>
    <w:rsid w:val="008C2F9B"/>
    <w:rsid w:val="008D0DEC"/>
    <w:rsid w:val="008F6299"/>
    <w:rsid w:val="00925C1D"/>
    <w:rsid w:val="00932D40"/>
    <w:rsid w:val="00935266"/>
    <w:rsid w:val="0096459C"/>
    <w:rsid w:val="0098660A"/>
    <w:rsid w:val="0099016B"/>
    <w:rsid w:val="00995AD8"/>
    <w:rsid w:val="009A0362"/>
    <w:rsid w:val="009A2842"/>
    <w:rsid w:val="009A7096"/>
    <w:rsid w:val="009B1167"/>
    <w:rsid w:val="009C3AA7"/>
    <w:rsid w:val="009C4DA7"/>
    <w:rsid w:val="009D0503"/>
    <w:rsid w:val="009D3BE7"/>
    <w:rsid w:val="009E7E92"/>
    <w:rsid w:val="00A0532C"/>
    <w:rsid w:val="00A111AC"/>
    <w:rsid w:val="00A169A6"/>
    <w:rsid w:val="00A17BAD"/>
    <w:rsid w:val="00A31A2C"/>
    <w:rsid w:val="00A31ABC"/>
    <w:rsid w:val="00A35B31"/>
    <w:rsid w:val="00A85CEE"/>
    <w:rsid w:val="00A86AB8"/>
    <w:rsid w:val="00A87CFB"/>
    <w:rsid w:val="00AC11E3"/>
    <w:rsid w:val="00AE2C4F"/>
    <w:rsid w:val="00AF02B4"/>
    <w:rsid w:val="00AF49BD"/>
    <w:rsid w:val="00AF5922"/>
    <w:rsid w:val="00B033F6"/>
    <w:rsid w:val="00B05D7A"/>
    <w:rsid w:val="00B070FB"/>
    <w:rsid w:val="00B21082"/>
    <w:rsid w:val="00B23129"/>
    <w:rsid w:val="00B23D08"/>
    <w:rsid w:val="00B30F8A"/>
    <w:rsid w:val="00B7325B"/>
    <w:rsid w:val="00B87590"/>
    <w:rsid w:val="00BA1427"/>
    <w:rsid w:val="00BB3C1D"/>
    <w:rsid w:val="00BC22BB"/>
    <w:rsid w:val="00BE0FC2"/>
    <w:rsid w:val="00BF2181"/>
    <w:rsid w:val="00C023F3"/>
    <w:rsid w:val="00C32C3D"/>
    <w:rsid w:val="00C37657"/>
    <w:rsid w:val="00C40A64"/>
    <w:rsid w:val="00C421B5"/>
    <w:rsid w:val="00C82DB2"/>
    <w:rsid w:val="00C85AF3"/>
    <w:rsid w:val="00CA0AD6"/>
    <w:rsid w:val="00CC102D"/>
    <w:rsid w:val="00CC1356"/>
    <w:rsid w:val="00CD01F0"/>
    <w:rsid w:val="00CE0D11"/>
    <w:rsid w:val="00CF5C75"/>
    <w:rsid w:val="00D03C1E"/>
    <w:rsid w:val="00D17E30"/>
    <w:rsid w:val="00D31334"/>
    <w:rsid w:val="00D70498"/>
    <w:rsid w:val="00D7366B"/>
    <w:rsid w:val="00D85160"/>
    <w:rsid w:val="00D9015B"/>
    <w:rsid w:val="00DA6ACD"/>
    <w:rsid w:val="00DB0051"/>
    <w:rsid w:val="00DB14E8"/>
    <w:rsid w:val="00DB6FFC"/>
    <w:rsid w:val="00DC4381"/>
    <w:rsid w:val="00DC5AA4"/>
    <w:rsid w:val="00DC664E"/>
    <w:rsid w:val="00DF4DFF"/>
    <w:rsid w:val="00E008B9"/>
    <w:rsid w:val="00E03103"/>
    <w:rsid w:val="00E10E41"/>
    <w:rsid w:val="00E335C3"/>
    <w:rsid w:val="00E60113"/>
    <w:rsid w:val="00E63580"/>
    <w:rsid w:val="00E70751"/>
    <w:rsid w:val="00E95161"/>
    <w:rsid w:val="00EA2398"/>
    <w:rsid w:val="00EA6281"/>
    <w:rsid w:val="00EC19AC"/>
    <w:rsid w:val="00EC650D"/>
    <w:rsid w:val="00ED2CA6"/>
    <w:rsid w:val="00ED53EC"/>
    <w:rsid w:val="00EE4369"/>
    <w:rsid w:val="00F06A73"/>
    <w:rsid w:val="00F14EF6"/>
    <w:rsid w:val="00F23EEC"/>
    <w:rsid w:val="00F34AD5"/>
    <w:rsid w:val="00F44F9E"/>
    <w:rsid w:val="00F66015"/>
    <w:rsid w:val="00F80454"/>
    <w:rsid w:val="00FA1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D2225C"/>
  <w15:chartTrackingRefBased/>
  <w15:docId w15:val="{23955676-627E-4116-8A06-7C8A44127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F55"/>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uiPriority w:val="99"/>
    <w:semiHidden/>
    <w:rsid w:val="00742E0F"/>
    <w:rPr>
      <w:rFonts w:ascii="Arial" w:hAnsi="Arial"/>
      <w:szCs w:val="24"/>
    </w:rPr>
  </w:style>
  <w:style w:type="paragraph" w:styleId="ListParagraph">
    <w:name w:val="List Paragraph"/>
    <w:basedOn w:val="Normal"/>
    <w:uiPriority w:val="34"/>
    <w:qFormat/>
    <w:rsid w:val="00CC102D"/>
    <w:pPr>
      <w:spacing w:after="200" w:line="27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98660A"/>
    <w:rPr>
      <w:sz w:val="16"/>
      <w:szCs w:val="16"/>
    </w:rPr>
  </w:style>
  <w:style w:type="paragraph" w:styleId="CommentText">
    <w:name w:val="annotation text"/>
    <w:basedOn w:val="Normal"/>
    <w:link w:val="CommentTextChar"/>
    <w:uiPriority w:val="99"/>
    <w:semiHidden/>
    <w:unhideWhenUsed/>
    <w:rsid w:val="0098660A"/>
    <w:rPr>
      <w:szCs w:val="20"/>
    </w:rPr>
  </w:style>
  <w:style w:type="character" w:customStyle="1" w:styleId="CommentTextChar">
    <w:name w:val="Comment Text Char"/>
    <w:basedOn w:val="DefaultParagraphFont"/>
    <w:link w:val="CommentText"/>
    <w:uiPriority w:val="99"/>
    <w:semiHidden/>
    <w:rsid w:val="0098660A"/>
    <w:rPr>
      <w:rFonts w:ascii="Arial" w:hAnsi="Arial"/>
    </w:rPr>
  </w:style>
  <w:style w:type="paragraph" w:styleId="CommentSubject">
    <w:name w:val="annotation subject"/>
    <w:basedOn w:val="CommentText"/>
    <w:next w:val="CommentText"/>
    <w:link w:val="CommentSubjectChar"/>
    <w:uiPriority w:val="99"/>
    <w:semiHidden/>
    <w:unhideWhenUsed/>
    <w:rsid w:val="0098660A"/>
    <w:rPr>
      <w:b/>
      <w:bCs/>
    </w:rPr>
  </w:style>
  <w:style w:type="character" w:customStyle="1" w:styleId="CommentSubjectChar">
    <w:name w:val="Comment Subject Char"/>
    <w:basedOn w:val="CommentTextChar"/>
    <w:link w:val="CommentSubject"/>
    <w:uiPriority w:val="99"/>
    <w:semiHidden/>
    <w:rsid w:val="0098660A"/>
    <w:rPr>
      <w:rFonts w:ascii="Arial" w:hAnsi="Arial"/>
      <w:b/>
      <w:bCs/>
    </w:rPr>
  </w:style>
  <w:style w:type="paragraph" w:customStyle="1" w:styleId="Default">
    <w:name w:val="Default"/>
    <w:basedOn w:val="Normal"/>
    <w:uiPriority w:val="99"/>
    <w:rsid w:val="006179B5"/>
    <w:pPr>
      <w:autoSpaceDE w:val="0"/>
      <w:autoSpaceDN w:val="0"/>
    </w:pPr>
    <w:rPr>
      <w:rFonts w:ascii="Calibri" w:eastAsiaTheme="minorHAnsi" w:hAnsi="Calibri" w:cs="Calibri"/>
      <w:color w:val="000000"/>
      <w:sz w:val="24"/>
    </w:rPr>
  </w:style>
  <w:style w:type="table" w:styleId="TableGrid">
    <w:name w:val="Table Grid"/>
    <w:basedOn w:val="TableNormal"/>
    <w:uiPriority w:val="59"/>
    <w:rsid w:val="007A0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79844">
      <w:bodyDiv w:val="1"/>
      <w:marLeft w:val="0"/>
      <w:marRight w:val="0"/>
      <w:marTop w:val="0"/>
      <w:marBottom w:val="0"/>
      <w:divBdr>
        <w:top w:val="none" w:sz="0" w:space="0" w:color="auto"/>
        <w:left w:val="none" w:sz="0" w:space="0" w:color="auto"/>
        <w:bottom w:val="none" w:sz="0" w:space="0" w:color="auto"/>
        <w:right w:val="none" w:sz="0" w:space="0" w:color="auto"/>
      </w:divBdr>
    </w:div>
    <w:div w:id="329528405">
      <w:bodyDiv w:val="1"/>
      <w:marLeft w:val="0"/>
      <w:marRight w:val="0"/>
      <w:marTop w:val="0"/>
      <w:marBottom w:val="0"/>
      <w:divBdr>
        <w:top w:val="none" w:sz="0" w:space="0" w:color="auto"/>
        <w:left w:val="none" w:sz="0" w:space="0" w:color="auto"/>
        <w:bottom w:val="none" w:sz="0" w:space="0" w:color="auto"/>
        <w:right w:val="none" w:sz="0" w:space="0" w:color="auto"/>
      </w:divBdr>
    </w:div>
    <w:div w:id="1054037558">
      <w:bodyDiv w:val="1"/>
      <w:marLeft w:val="0"/>
      <w:marRight w:val="0"/>
      <w:marTop w:val="0"/>
      <w:marBottom w:val="0"/>
      <w:divBdr>
        <w:top w:val="none" w:sz="0" w:space="0" w:color="auto"/>
        <w:left w:val="none" w:sz="0" w:space="0" w:color="auto"/>
        <w:bottom w:val="none" w:sz="0" w:space="0" w:color="auto"/>
        <w:right w:val="none" w:sz="0" w:space="0" w:color="auto"/>
      </w:divBdr>
    </w:div>
    <w:div w:id="214134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hssnet/seniorservices/aps-staff-info.php"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health.mo.gov"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8988A-2485-40C0-A751-FE59B4BA4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233</Words>
  <Characters>1332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APS-20-07 Coronavirus (COVID-19)</vt:lpstr>
    </vt:vector>
  </TitlesOfParts>
  <Company>Missouri Department of Health and Senior Services</Company>
  <LinksUpToDate>false</LinksUpToDate>
  <CharactersWithSpaces>1562</CharactersWithSpaces>
  <SharedDoc>false</SharedDoc>
  <HLinks>
    <vt:vector size="6" baseType="variant">
      <vt:variant>
        <vt:i4>393245</vt:i4>
      </vt:variant>
      <vt:variant>
        <vt:i4>0</vt:i4>
      </vt:variant>
      <vt:variant>
        <vt:i4>0</vt:i4>
      </vt:variant>
      <vt:variant>
        <vt:i4>5</vt:i4>
      </vt:variant>
      <vt:variant>
        <vt:lpwstr>http://www.health.mo.gov/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APS-20-07 Coronavirus (COVID-19)</dc:title>
  <dc:subject/>
  <dc:creator>Randall, Yvette</dc:creator>
  <cp:keywords/>
  <cp:lastModifiedBy>Siler, Kristi</cp:lastModifiedBy>
  <cp:revision>2</cp:revision>
  <cp:lastPrinted>2020-03-12T21:19:00Z</cp:lastPrinted>
  <dcterms:created xsi:type="dcterms:W3CDTF">2022-06-16T17:03:00Z</dcterms:created>
  <dcterms:modified xsi:type="dcterms:W3CDTF">2022-06-16T17:03:00Z</dcterms:modified>
</cp:coreProperties>
</file>