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20" w:rsidRPr="00D06E45" w:rsidRDefault="00C37657" w:rsidP="00895420">
      <w:pPr>
        <w:pStyle w:val="Header"/>
        <w:tabs>
          <w:tab w:val="left" w:pos="720"/>
        </w:tabs>
        <w:jc w:val="right"/>
        <w:rPr>
          <w:rFonts w:ascii="Times New Roman" w:hAnsi="Times New Roman"/>
          <w:sz w:val="24"/>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895420" w:rsidRPr="00D06E45">
        <w:rPr>
          <w:rFonts w:ascii="Times New Roman" w:hAnsi="Times New Roman"/>
          <w:sz w:val="24"/>
        </w:rPr>
        <w:t xml:space="preserve">  APS-</w:t>
      </w:r>
      <w:r w:rsidR="0061121C" w:rsidRPr="00D06E45">
        <w:rPr>
          <w:rFonts w:ascii="Times New Roman" w:hAnsi="Times New Roman"/>
          <w:sz w:val="24"/>
        </w:rPr>
        <w:t>20</w:t>
      </w:r>
      <w:r w:rsidR="00895420" w:rsidRPr="00D06E45">
        <w:rPr>
          <w:rFonts w:ascii="Times New Roman" w:hAnsi="Times New Roman"/>
          <w:sz w:val="24"/>
        </w:rPr>
        <w:t>-</w:t>
      </w:r>
      <w:r w:rsidR="006952C5">
        <w:rPr>
          <w:rFonts w:ascii="Times New Roman" w:hAnsi="Times New Roman"/>
          <w:sz w:val="24"/>
        </w:rPr>
        <w:t>12</w:t>
      </w:r>
    </w:p>
    <w:p w:rsidR="00895420" w:rsidRPr="00D06E45" w:rsidRDefault="00895420" w:rsidP="00895420">
      <w:pPr>
        <w:pStyle w:val="Header"/>
        <w:tabs>
          <w:tab w:val="left" w:pos="720"/>
        </w:tabs>
        <w:rPr>
          <w:rFonts w:ascii="Times New Roman" w:hAnsi="Times New Roman"/>
          <w:sz w:val="24"/>
        </w:rPr>
      </w:pPr>
      <w:r w:rsidRPr="00D06E45">
        <w:rPr>
          <w:rFonts w:ascii="Times New Roman" w:hAnsi="Times New Roman"/>
          <w:sz w:val="24"/>
        </w:rPr>
        <w:tab/>
      </w:r>
      <w:r w:rsidRPr="00D06E45">
        <w:rPr>
          <w:rFonts w:ascii="Times New Roman" w:hAnsi="Times New Roman"/>
          <w:sz w:val="24"/>
        </w:rPr>
        <w:tab/>
      </w:r>
    </w:p>
    <w:p w:rsidR="00895420" w:rsidRPr="00D06E45" w:rsidRDefault="006952C5" w:rsidP="00895420">
      <w:pPr>
        <w:pStyle w:val="Header"/>
        <w:tabs>
          <w:tab w:val="left" w:pos="720"/>
        </w:tabs>
        <w:jc w:val="center"/>
        <w:rPr>
          <w:rFonts w:ascii="Times New Roman" w:hAnsi="Times New Roman"/>
          <w:sz w:val="24"/>
        </w:rPr>
      </w:pPr>
      <w:r>
        <w:rPr>
          <w:rFonts w:ascii="Times New Roman" w:hAnsi="Times New Roman"/>
          <w:sz w:val="24"/>
        </w:rPr>
        <w:t>April</w:t>
      </w:r>
      <w:r w:rsidR="0061121C" w:rsidRPr="00D06E45">
        <w:rPr>
          <w:rFonts w:ascii="Times New Roman" w:hAnsi="Times New Roman"/>
          <w:sz w:val="24"/>
        </w:rPr>
        <w:t xml:space="preserve"> </w:t>
      </w:r>
      <w:r w:rsidR="00164828">
        <w:rPr>
          <w:rFonts w:ascii="Times New Roman" w:hAnsi="Times New Roman"/>
          <w:sz w:val="24"/>
        </w:rPr>
        <w:t>20</w:t>
      </w:r>
      <w:r w:rsidR="0061121C" w:rsidRPr="00D06E45">
        <w:rPr>
          <w:rFonts w:ascii="Times New Roman" w:hAnsi="Times New Roman"/>
          <w:sz w:val="24"/>
        </w:rPr>
        <w:t>, 2020</w:t>
      </w:r>
    </w:p>
    <w:p w:rsidR="00895420" w:rsidRPr="00D06E45" w:rsidRDefault="00895420" w:rsidP="00895420">
      <w:pPr>
        <w:pStyle w:val="Header"/>
        <w:tabs>
          <w:tab w:val="left" w:pos="720"/>
        </w:tabs>
        <w:jc w:val="center"/>
        <w:rPr>
          <w:rFonts w:ascii="Times New Roman" w:hAnsi="Times New Roman"/>
          <w:sz w:val="24"/>
        </w:rPr>
      </w:pPr>
    </w:p>
    <w:p w:rsidR="00895420" w:rsidRPr="00D06E45" w:rsidRDefault="00895420" w:rsidP="00895420">
      <w:pPr>
        <w:pStyle w:val="Header"/>
        <w:tabs>
          <w:tab w:val="left" w:pos="720"/>
        </w:tabs>
        <w:jc w:val="both"/>
        <w:rPr>
          <w:rFonts w:ascii="Times New Roman" w:hAnsi="Times New Roman"/>
          <w:b/>
          <w:sz w:val="24"/>
        </w:rPr>
      </w:pPr>
    </w:p>
    <w:p w:rsidR="00895420" w:rsidRPr="00D06E45" w:rsidRDefault="00895420" w:rsidP="00895420">
      <w:pPr>
        <w:pStyle w:val="Header"/>
        <w:tabs>
          <w:tab w:val="left" w:pos="720"/>
        </w:tabs>
        <w:jc w:val="both"/>
        <w:rPr>
          <w:rFonts w:ascii="Times New Roman" w:hAnsi="Times New Roman"/>
          <w:b/>
          <w:sz w:val="24"/>
        </w:rPr>
      </w:pPr>
      <w:r w:rsidRPr="00D06E45">
        <w:rPr>
          <w:rFonts w:ascii="Times New Roman" w:hAnsi="Times New Roman"/>
          <w:b/>
          <w:sz w:val="24"/>
        </w:rPr>
        <w:t>MEMORANDUM FOR DIVISION OF SENIOR &amp; DISABILITY SERVICES ADULT PROTECTIVE SERVICES STAFF</w:t>
      </w:r>
    </w:p>
    <w:p w:rsidR="00895420" w:rsidRPr="00D06E45" w:rsidRDefault="00895420" w:rsidP="00895420">
      <w:pPr>
        <w:pStyle w:val="Header"/>
        <w:tabs>
          <w:tab w:val="left" w:pos="720"/>
        </w:tabs>
        <w:jc w:val="both"/>
        <w:rPr>
          <w:rFonts w:ascii="Times New Roman" w:hAnsi="Times New Roman"/>
          <w:sz w:val="24"/>
        </w:rPr>
      </w:pP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From:</w:t>
      </w:r>
      <w:r w:rsidRPr="00D06E45">
        <w:rPr>
          <w:rFonts w:ascii="Times New Roman" w:hAnsi="Times New Roman"/>
          <w:sz w:val="24"/>
        </w:rPr>
        <w:tab/>
        <w:t xml:space="preserve">Kathryn Sharp Sapp, Bureau Chief </w:t>
      </w:r>
      <w:r w:rsidR="00164828">
        <w:rPr>
          <w:rFonts w:ascii="Times New Roman" w:hAnsi="Times New Roman"/>
          <w:sz w:val="24"/>
        </w:rPr>
        <w:t xml:space="preserve">  </w:t>
      </w:r>
      <w:r w:rsidR="00164828">
        <w:rPr>
          <w:rFonts w:ascii="Times New Roman" w:hAnsi="Times New Roman"/>
          <w:noProof/>
          <w:sz w:val="24"/>
        </w:rPr>
        <w:drawing>
          <wp:inline distT="0" distB="0" distL="0" distR="0">
            <wp:extent cx="1290003" cy="3886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319" cy="392632"/>
                    </a:xfrm>
                    <a:prstGeom prst="rect">
                      <a:avLst/>
                    </a:prstGeom>
                  </pic:spPr>
                </pic:pic>
              </a:graphicData>
            </a:graphic>
          </wp:inline>
        </w:drawing>
      </w: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ab/>
        <w:t>Division of Senior and Disability Services</w:t>
      </w:r>
    </w:p>
    <w:p w:rsidR="00895420" w:rsidRPr="00D06E45" w:rsidRDefault="00895420" w:rsidP="00895420">
      <w:pPr>
        <w:pStyle w:val="Header"/>
        <w:tabs>
          <w:tab w:val="left" w:pos="1080"/>
        </w:tabs>
        <w:jc w:val="both"/>
        <w:rPr>
          <w:rFonts w:ascii="Times New Roman" w:hAnsi="Times New Roman"/>
          <w:sz w:val="24"/>
        </w:rPr>
      </w:pPr>
      <w:r w:rsidRPr="00D06E45">
        <w:rPr>
          <w:rFonts w:ascii="Times New Roman" w:hAnsi="Times New Roman"/>
          <w:sz w:val="24"/>
        </w:rPr>
        <w:tab/>
        <w:t xml:space="preserve">Adult Protective Services Policy Unit  </w:t>
      </w:r>
    </w:p>
    <w:p w:rsidR="00895420" w:rsidRPr="00D06E45" w:rsidRDefault="00895420" w:rsidP="00895420">
      <w:pPr>
        <w:pStyle w:val="Header"/>
        <w:tabs>
          <w:tab w:val="left" w:pos="720"/>
        </w:tabs>
        <w:ind w:left="1080" w:hanging="1080"/>
        <w:jc w:val="both"/>
        <w:rPr>
          <w:rFonts w:ascii="Times New Roman" w:hAnsi="Times New Roman"/>
          <w:sz w:val="24"/>
        </w:rPr>
      </w:pPr>
    </w:p>
    <w:p w:rsidR="00895420" w:rsidRPr="00D06E45" w:rsidRDefault="00895420" w:rsidP="00895420">
      <w:pPr>
        <w:pStyle w:val="Header"/>
        <w:tabs>
          <w:tab w:val="left" w:pos="720"/>
        </w:tabs>
        <w:ind w:left="1080" w:hanging="1080"/>
        <w:jc w:val="both"/>
        <w:rPr>
          <w:rFonts w:ascii="Times New Roman" w:hAnsi="Times New Roman"/>
          <w:sz w:val="24"/>
        </w:rPr>
      </w:pPr>
      <w:r w:rsidRPr="00D06E45">
        <w:rPr>
          <w:rFonts w:ascii="Times New Roman" w:hAnsi="Times New Roman"/>
          <w:sz w:val="24"/>
        </w:rPr>
        <w:t>Subject:  Guardianship/Conservatorship</w:t>
      </w:r>
    </w:p>
    <w:p w:rsidR="00895420" w:rsidRPr="00D06E45" w:rsidRDefault="00895420" w:rsidP="00895420">
      <w:pPr>
        <w:pStyle w:val="Header"/>
        <w:tabs>
          <w:tab w:val="left" w:pos="720"/>
        </w:tabs>
        <w:ind w:left="1080" w:hanging="1080"/>
        <w:jc w:val="both"/>
        <w:rPr>
          <w:rFonts w:ascii="Times New Roman" w:hAnsi="Times New Roman"/>
          <w:sz w:val="24"/>
        </w:rPr>
      </w:pPr>
    </w:p>
    <w:p w:rsidR="00895420" w:rsidRPr="00D06E45" w:rsidRDefault="00895420" w:rsidP="00895420">
      <w:pPr>
        <w:jc w:val="both"/>
        <w:rPr>
          <w:rFonts w:ascii="Times New Roman" w:hAnsi="Times New Roman"/>
          <w:color w:val="000000"/>
          <w:sz w:val="24"/>
        </w:rPr>
      </w:pPr>
      <w:r w:rsidRPr="00D06E45">
        <w:rPr>
          <w:rFonts w:ascii="Times New Roman" w:hAnsi="Times New Roman"/>
          <w:sz w:val="24"/>
        </w:rPr>
        <w:t>Enhancements to the Adult Protective Services</w:t>
      </w:r>
      <w:r w:rsidR="0061121C" w:rsidRPr="00D06E45">
        <w:rPr>
          <w:rFonts w:ascii="Times New Roman" w:hAnsi="Times New Roman"/>
          <w:sz w:val="24"/>
        </w:rPr>
        <w:t xml:space="preserve"> (APS) Manual have been made to update </w:t>
      </w:r>
      <w:r w:rsidRPr="00D06E45">
        <w:rPr>
          <w:rFonts w:ascii="Times New Roman" w:hAnsi="Times New Roman"/>
          <w:color w:val="000000"/>
          <w:sz w:val="24"/>
        </w:rPr>
        <w:t>1704.48: Guardian</w:t>
      </w:r>
      <w:r w:rsidR="0061121C" w:rsidRPr="00D06E45">
        <w:rPr>
          <w:rFonts w:ascii="Times New Roman" w:hAnsi="Times New Roman"/>
          <w:color w:val="000000"/>
          <w:sz w:val="24"/>
        </w:rPr>
        <w:t>ship</w:t>
      </w:r>
      <w:r w:rsidRPr="00D06E45">
        <w:rPr>
          <w:rFonts w:ascii="Times New Roman" w:hAnsi="Times New Roman"/>
          <w:color w:val="000000"/>
          <w:sz w:val="24"/>
        </w:rPr>
        <w:t>/Conservator</w:t>
      </w:r>
      <w:r w:rsidR="0061121C" w:rsidRPr="00D06E45">
        <w:rPr>
          <w:rFonts w:ascii="Times New Roman" w:hAnsi="Times New Roman"/>
          <w:color w:val="000000"/>
          <w:sz w:val="24"/>
        </w:rPr>
        <w:t xml:space="preserve">ship. In addition, </w:t>
      </w:r>
      <w:r w:rsidR="00937832" w:rsidRPr="00D06E45">
        <w:rPr>
          <w:rFonts w:ascii="Times New Roman" w:hAnsi="Times New Roman"/>
          <w:color w:val="000000"/>
          <w:sz w:val="24"/>
        </w:rPr>
        <w:t xml:space="preserve">1704.48 -- </w:t>
      </w:r>
      <w:r w:rsidRPr="00D06E45">
        <w:rPr>
          <w:rFonts w:ascii="Times New Roman" w:hAnsi="Times New Roman"/>
          <w:color w:val="000000"/>
          <w:sz w:val="24"/>
        </w:rPr>
        <w:t>Exhibit A: Guard</w:t>
      </w:r>
      <w:r w:rsidR="0061121C" w:rsidRPr="00D06E45">
        <w:rPr>
          <w:rFonts w:ascii="Times New Roman" w:hAnsi="Times New Roman"/>
          <w:color w:val="000000"/>
          <w:sz w:val="24"/>
        </w:rPr>
        <w:t xml:space="preserve">ianship/Conservatorship Review </w:t>
      </w:r>
      <w:r w:rsidRPr="00D06E45">
        <w:rPr>
          <w:rFonts w:ascii="Times New Roman" w:hAnsi="Times New Roman"/>
          <w:color w:val="000000"/>
          <w:sz w:val="24"/>
        </w:rPr>
        <w:t>and 1704.48 – Exhibit B: Guardianship/Conservatorship Identifying Information</w:t>
      </w:r>
      <w:r w:rsidR="0061121C" w:rsidRPr="00D06E45">
        <w:rPr>
          <w:rFonts w:ascii="Times New Roman" w:hAnsi="Times New Roman"/>
          <w:color w:val="000000"/>
          <w:sz w:val="24"/>
        </w:rPr>
        <w:t xml:space="preserve"> have been combined into one form titled </w:t>
      </w:r>
      <w:r w:rsidR="00937832" w:rsidRPr="00D06E45">
        <w:rPr>
          <w:rFonts w:ascii="Times New Roman" w:hAnsi="Times New Roman"/>
          <w:color w:val="000000"/>
          <w:sz w:val="24"/>
        </w:rPr>
        <w:t>“</w:t>
      </w:r>
      <w:r w:rsidR="0061121C" w:rsidRPr="00D06E45">
        <w:rPr>
          <w:rFonts w:ascii="Times New Roman" w:hAnsi="Times New Roman"/>
          <w:color w:val="000000"/>
          <w:sz w:val="24"/>
        </w:rPr>
        <w:t>Court Summary: Guardianship/Conservatorship Review Form</w:t>
      </w:r>
      <w:r w:rsidRPr="00D06E45">
        <w:rPr>
          <w:rFonts w:ascii="Times New Roman" w:hAnsi="Times New Roman"/>
          <w:color w:val="000000"/>
          <w:sz w:val="24"/>
        </w:rPr>
        <w:t>.</w:t>
      </w:r>
      <w:r w:rsidR="00937832" w:rsidRPr="00D06E45">
        <w:rPr>
          <w:rFonts w:ascii="Times New Roman" w:hAnsi="Times New Roman"/>
          <w:color w:val="000000"/>
          <w:sz w:val="24"/>
        </w:rPr>
        <w:t>”</w:t>
      </w:r>
      <w:r w:rsidRPr="00D06E45">
        <w:rPr>
          <w:rFonts w:ascii="Times New Roman" w:hAnsi="Times New Roman"/>
          <w:color w:val="000000"/>
          <w:sz w:val="24"/>
        </w:rPr>
        <w:t xml:space="preserve"> </w:t>
      </w:r>
      <w:r w:rsidR="00937832" w:rsidRPr="00D06E45">
        <w:rPr>
          <w:rFonts w:ascii="Times New Roman" w:hAnsi="Times New Roman"/>
          <w:color w:val="000000"/>
          <w:sz w:val="24"/>
        </w:rPr>
        <w:t>The updates include clarification and reorganization to reflect changes in statute and</w:t>
      </w:r>
      <w:r w:rsidRPr="00D06E45">
        <w:rPr>
          <w:rFonts w:ascii="Times New Roman" w:hAnsi="Times New Roman"/>
          <w:color w:val="000000"/>
          <w:sz w:val="24"/>
        </w:rPr>
        <w:t xml:space="preserve"> </w:t>
      </w:r>
      <w:r w:rsidR="00937832" w:rsidRPr="00D06E45">
        <w:rPr>
          <w:rFonts w:ascii="Times New Roman" w:hAnsi="Times New Roman"/>
          <w:color w:val="000000"/>
          <w:sz w:val="24"/>
        </w:rPr>
        <w:t xml:space="preserve">incorporate </w:t>
      </w:r>
      <w:r w:rsidRPr="00D06E45">
        <w:rPr>
          <w:rFonts w:ascii="Times New Roman" w:hAnsi="Times New Roman"/>
          <w:color w:val="000000"/>
          <w:sz w:val="24"/>
        </w:rPr>
        <w:t>feedback from the field</w:t>
      </w:r>
      <w:r w:rsidR="00937832" w:rsidRPr="00D06E45">
        <w:rPr>
          <w:rFonts w:ascii="Times New Roman" w:hAnsi="Times New Roman"/>
          <w:color w:val="000000"/>
          <w:sz w:val="24"/>
        </w:rPr>
        <w:t>.</w:t>
      </w:r>
    </w:p>
    <w:p w:rsidR="00937832" w:rsidRPr="00D06E45" w:rsidRDefault="00937832" w:rsidP="00895420">
      <w:pPr>
        <w:jc w:val="both"/>
        <w:rPr>
          <w:rFonts w:ascii="Times New Roman" w:hAnsi="Times New Roman"/>
          <w:color w:val="000000"/>
          <w:sz w:val="24"/>
        </w:rPr>
      </w:pPr>
    </w:p>
    <w:p w:rsidR="00895420" w:rsidRPr="00D06E45" w:rsidRDefault="00895420" w:rsidP="00895420">
      <w:pPr>
        <w:jc w:val="both"/>
        <w:rPr>
          <w:rFonts w:ascii="Times New Roman" w:hAnsi="Times New Roman"/>
          <w:color w:val="000000"/>
          <w:sz w:val="24"/>
          <w:u w:val="single"/>
        </w:rPr>
      </w:pPr>
      <w:r w:rsidRPr="00D06E45">
        <w:rPr>
          <w:rFonts w:ascii="Times New Roman" w:hAnsi="Times New Roman"/>
          <w:color w:val="000000"/>
          <w:sz w:val="24"/>
          <w:u w:val="single"/>
        </w:rPr>
        <w:t>1704.48: Guardian</w:t>
      </w:r>
      <w:r w:rsidR="00937832" w:rsidRPr="00D06E45">
        <w:rPr>
          <w:rFonts w:ascii="Times New Roman" w:hAnsi="Times New Roman"/>
          <w:color w:val="000000"/>
          <w:sz w:val="24"/>
          <w:u w:val="single"/>
        </w:rPr>
        <w:t>ship</w:t>
      </w:r>
      <w:r w:rsidRPr="00D06E45">
        <w:rPr>
          <w:rFonts w:ascii="Times New Roman" w:hAnsi="Times New Roman"/>
          <w:color w:val="000000"/>
          <w:sz w:val="24"/>
          <w:u w:val="single"/>
        </w:rPr>
        <w:t>/Conservator</w:t>
      </w:r>
      <w:r w:rsidR="00937832" w:rsidRPr="00D06E45">
        <w:rPr>
          <w:rFonts w:ascii="Times New Roman" w:hAnsi="Times New Roman"/>
          <w:color w:val="000000"/>
          <w:sz w:val="24"/>
          <w:u w:val="single"/>
        </w:rPr>
        <w:t>ship</w:t>
      </w:r>
    </w:p>
    <w:p w:rsidR="00895420" w:rsidRPr="00D06E45" w:rsidRDefault="00895420" w:rsidP="00895420">
      <w:pPr>
        <w:jc w:val="both"/>
        <w:rPr>
          <w:rFonts w:ascii="Times New Roman" w:hAnsi="Times New Roman"/>
          <w:color w:val="000000"/>
          <w:sz w:val="24"/>
          <w:u w:val="single"/>
        </w:rPr>
      </w:pPr>
    </w:p>
    <w:p w:rsidR="00841A5B" w:rsidRPr="00D06E45" w:rsidRDefault="00841A5B" w:rsidP="00895420">
      <w:pPr>
        <w:jc w:val="both"/>
        <w:rPr>
          <w:rFonts w:ascii="Times New Roman" w:hAnsi="Times New Roman"/>
          <w:color w:val="000000"/>
          <w:sz w:val="24"/>
        </w:rPr>
      </w:pPr>
      <w:r w:rsidRPr="00D06E45">
        <w:rPr>
          <w:rFonts w:ascii="Times New Roman" w:hAnsi="Times New Roman"/>
          <w:color w:val="000000"/>
          <w:sz w:val="24"/>
        </w:rPr>
        <w:t xml:space="preserve">In August 2018, Missouri statute was changed to require alternative least restrictive efforts, including </w:t>
      </w:r>
      <w:r w:rsidRPr="00D06E45">
        <w:rPr>
          <w:rFonts w:ascii="Times New Roman" w:hAnsi="Times New Roman"/>
          <w:b/>
          <w:color w:val="000000"/>
          <w:sz w:val="24"/>
        </w:rPr>
        <w:t>Supported Decision Making</w:t>
      </w:r>
      <w:r w:rsidRPr="00D06E45">
        <w:rPr>
          <w:rFonts w:ascii="Times New Roman" w:hAnsi="Times New Roman"/>
          <w:color w:val="000000"/>
          <w:sz w:val="24"/>
        </w:rPr>
        <w:t xml:space="preserve">, be explored first. The statute change also prioritizes family/friends as guardian, when appropriate. </w:t>
      </w:r>
      <w:r w:rsidR="003C4CAE" w:rsidRPr="00D06E45">
        <w:rPr>
          <w:rFonts w:ascii="Times New Roman" w:hAnsi="Times New Roman"/>
          <w:color w:val="000000"/>
          <w:sz w:val="24"/>
        </w:rPr>
        <w:t xml:space="preserve">Please review the following links to learn more about Supported Decision Making:  </w:t>
      </w:r>
    </w:p>
    <w:p w:rsidR="003C4CAE" w:rsidRPr="00D06E45" w:rsidRDefault="003C4CAE" w:rsidP="00895420">
      <w:pPr>
        <w:jc w:val="both"/>
        <w:rPr>
          <w:rFonts w:ascii="Times New Roman" w:hAnsi="Times New Roman"/>
          <w:color w:val="000000"/>
          <w:sz w:val="24"/>
        </w:rPr>
      </w:pPr>
    </w:p>
    <w:p w:rsidR="003C4CAE" w:rsidRPr="00D06E45" w:rsidRDefault="00164828" w:rsidP="003C4CAE">
      <w:pPr>
        <w:ind w:left="720"/>
        <w:jc w:val="both"/>
        <w:rPr>
          <w:rFonts w:ascii="Times New Roman" w:hAnsi="Times New Roman"/>
          <w:color w:val="000000"/>
          <w:sz w:val="24"/>
        </w:rPr>
      </w:pPr>
      <w:hyperlink r:id="rId9" w:history="1">
        <w:r w:rsidR="003C4CAE" w:rsidRPr="00D06E45">
          <w:rPr>
            <w:rStyle w:val="Hyperlink"/>
            <w:rFonts w:ascii="Times New Roman" w:hAnsi="Times New Roman"/>
            <w:sz w:val="24"/>
          </w:rPr>
          <w:t>National Resource Center for Supported Decision Making</w:t>
        </w:r>
      </w:hyperlink>
      <w:r w:rsidR="003C4CAE" w:rsidRPr="00D06E45">
        <w:rPr>
          <w:rFonts w:ascii="Times New Roman" w:hAnsi="Times New Roman"/>
          <w:color w:val="000000"/>
          <w:sz w:val="24"/>
        </w:rPr>
        <w:t xml:space="preserve"> </w:t>
      </w:r>
    </w:p>
    <w:p w:rsidR="003C4CAE" w:rsidRPr="00D06E45" w:rsidRDefault="003C4CAE" w:rsidP="003C4CAE">
      <w:pPr>
        <w:ind w:left="720"/>
        <w:jc w:val="both"/>
        <w:rPr>
          <w:rFonts w:ascii="Times New Roman" w:hAnsi="Times New Roman"/>
          <w:color w:val="000000"/>
          <w:sz w:val="24"/>
        </w:rPr>
      </w:pPr>
    </w:p>
    <w:p w:rsidR="003C4CAE" w:rsidRPr="00D06E45" w:rsidRDefault="00164828" w:rsidP="003C4CAE">
      <w:pPr>
        <w:ind w:left="720"/>
        <w:jc w:val="both"/>
        <w:rPr>
          <w:rFonts w:ascii="Times New Roman" w:hAnsi="Times New Roman"/>
          <w:color w:val="000000"/>
          <w:sz w:val="24"/>
        </w:rPr>
      </w:pPr>
      <w:hyperlink r:id="rId10" w:history="1">
        <w:r w:rsidR="003C4CAE" w:rsidRPr="00D06E45">
          <w:rPr>
            <w:rStyle w:val="Hyperlink"/>
            <w:rFonts w:ascii="Times New Roman" w:hAnsi="Times New Roman"/>
            <w:sz w:val="24"/>
          </w:rPr>
          <w:t>Supported Decision Making: Frequently Asked Questions</w:t>
        </w:r>
      </w:hyperlink>
    </w:p>
    <w:p w:rsidR="003C4CAE" w:rsidRPr="00D06E45" w:rsidRDefault="003C4CAE" w:rsidP="00895420">
      <w:pPr>
        <w:jc w:val="both"/>
        <w:rPr>
          <w:rFonts w:ascii="Times New Roman" w:hAnsi="Times New Roman"/>
          <w:color w:val="000000"/>
          <w:sz w:val="24"/>
        </w:rPr>
      </w:pPr>
    </w:p>
    <w:p w:rsidR="003C4CAE" w:rsidRPr="00D06E45" w:rsidRDefault="003C4CAE" w:rsidP="00895420">
      <w:pPr>
        <w:jc w:val="both"/>
        <w:rPr>
          <w:rFonts w:ascii="Times New Roman" w:hAnsi="Times New Roman"/>
          <w:color w:val="000000"/>
          <w:sz w:val="24"/>
        </w:rPr>
      </w:pPr>
      <w:r w:rsidRPr="00D06E45">
        <w:rPr>
          <w:rFonts w:ascii="Times New Roman" w:hAnsi="Times New Roman"/>
          <w:color w:val="000000"/>
          <w:sz w:val="24"/>
        </w:rPr>
        <w:t>While statute was changed, it does not reflect a significant change to DSDS policy and practice regarding guardianship, as such alternatives were already required prior to Office of General Counsel involvement. The vital clarification to the policy is that alternatives shall be explored and least restrictive environment considered prior to legal action, which shall be a last resort as guardianship/conservatorship impacts the rights of the adult. Another important premise is that guardianship/conservatorship should only address those needs the adult is not capable of meeting independently.</w:t>
      </w:r>
      <w:r w:rsidR="00D06E45" w:rsidRPr="00D06E45">
        <w:rPr>
          <w:rFonts w:ascii="Times New Roman" w:hAnsi="Times New Roman"/>
          <w:color w:val="000000"/>
          <w:sz w:val="24"/>
        </w:rPr>
        <w:t xml:space="preserve"> T</w:t>
      </w:r>
      <w:r w:rsidRPr="00D06E45">
        <w:rPr>
          <w:rFonts w:ascii="Times New Roman" w:hAnsi="Times New Roman"/>
          <w:color w:val="000000"/>
          <w:sz w:val="24"/>
        </w:rPr>
        <w:t xml:space="preserve">he </w:t>
      </w:r>
      <w:r w:rsidR="00D06E45" w:rsidRPr="00D06E45">
        <w:rPr>
          <w:rFonts w:ascii="Times New Roman" w:hAnsi="Times New Roman"/>
          <w:color w:val="000000"/>
          <w:sz w:val="24"/>
        </w:rPr>
        <w:t xml:space="preserve">statute </w:t>
      </w:r>
      <w:r w:rsidRPr="00D06E45">
        <w:rPr>
          <w:rFonts w:ascii="Times New Roman" w:hAnsi="Times New Roman"/>
          <w:color w:val="000000"/>
          <w:sz w:val="24"/>
        </w:rPr>
        <w:t xml:space="preserve">change does emphasize the importance of clearly documenting all efforts and ensuring the Court Summary is thoroughly completed. </w:t>
      </w:r>
    </w:p>
    <w:p w:rsidR="003C4CAE" w:rsidRPr="00D06E45" w:rsidRDefault="003C4CAE" w:rsidP="00895420">
      <w:pPr>
        <w:jc w:val="both"/>
        <w:rPr>
          <w:rFonts w:ascii="Times New Roman" w:hAnsi="Times New Roman"/>
          <w:color w:val="000000"/>
          <w:sz w:val="24"/>
        </w:rPr>
      </w:pPr>
    </w:p>
    <w:p w:rsidR="00895420" w:rsidRPr="00D06E45" w:rsidRDefault="003C4CAE" w:rsidP="00895420">
      <w:pPr>
        <w:jc w:val="both"/>
        <w:rPr>
          <w:rFonts w:ascii="Times New Roman" w:hAnsi="Times New Roman"/>
          <w:color w:val="000000"/>
          <w:sz w:val="24"/>
        </w:rPr>
      </w:pPr>
      <w:r w:rsidRPr="00D06E45">
        <w:rPr>
          <w:rFonts w:ascii="Times New Roman" w:hAnsi="Times New Roman"/>
          <w:color w:val="000000"/>
          <w:sz w:val="24"/>
        </w:rPr>
        <w:lastRenderedPageBreak/>
        <w:t>In addition to reflecting the statute change, the policy</w:t>
      </w:r>
      <w:r w:rsidR="00895420" w:rsidRPr="00D06E45">
        <w:rPr>
          <w:rFonts w:ascii="Times New Roman" w:hAnsi="Times New Roman"/>
          <w:color w:val="000000"/>
          <w:sz w:val="24"/>
        </w:rPr>
        <w:t xml:space="preserve"> has been reorganized and legal concepts clarified. The role of the A</w:t>
      </w:r>
      <w:r w:rsidR="00D06E45" w:rsidRPr="00D06E45">
        <w:rPr>
          <w:rFonts w:ascii="Times New Roman" w:hAnsi="Times New Roman"/>
          <w:color w:val="000000"/>
          <w:sz w:val="24"/>
        </w:rPr>
        <w:t xml:space="preserve">dult </w:t>
      </w:r>
      <w:r w:rsidR="00895420" w:rsidRPr="00D06E45">
        <w:rPr>
          <w:rFonts w:ascii="Times New Roman" w:hAnsi="Times New Roman"/>
          <w:color w:val="000000"/>
          <w:sz w:val="24"/>
        </w:rPr>
        <w:t>P</w:t>
      </w:r>
      <w:r w:rsidR="00D06E45" w:rsidRPr="00D06E45">
        <w:rPr>
          <w:rFonts w:ascii="Times New Roman" w:hAnsi="Times New Roman"/>
          <w:color w:val="000000"/>
          <w:sz w:val="24"/>
        </w:rPr>
        <w:t>rotective &amp; Community Worker</w:t>
      </w:r>
      <w:r w:rsidR="00895420" w:rsidRPr="00D06E45">
        <w:rPr>
          <w:rFonts w:ascii="Times New Roman" w:hAnsi="Times New Roman"/>
          <w:color w:val="000000"/>
          <w:sz w:val="24"/>
        </w:rPr>
        <w:t xml:space="preserve"> in the process is an important clarification within the policy update. </w:t>
      </w:r>
    </w:p>
    <w:p w:rsidR="00895420" w:rsidRPr="00D06E45" w:rsidRDefault="00895420" w:rsidP="00895420">
      <w:pPr>
        <w:jc w:val="both"/>
        <w:rPr>
          <w:rFonts w:ascii="Times New Roman" w:hAnsi="Times New Roman"/>
          <w:color w:val="000000"/>
          <w:sz w:val="24"/>
        </w:rPr>
      </w:pPr>
    </w:p>
    <w:p w:rsidR="00895420" w:rsidRPr="00D06E45" w:rsidRDefault="00895420" w:rsidP="00895420">
      <w:pPr>
        <w:jc w:val="both"/>
        <w:rPr>
          <w:rFonts w:ascii="Times New Roman" w:hAnsi="Times New Roman"/>
          <w:color w:val="000000"/>
          <w:sz w:val="24"/>
          <w:u w:val="single"/>
        </w:rPr>
      </w:pPr>
      <w:r w:rsidRPr="00D06E45">
        <w:rPr>
          <w:rFonts w:ascii="Times New Roman" w:hAnsi="Times New Roman"/>
          <w:color w:val="000000"/>
          <w:sz w:val="24"/>
          <w:u w:val="single"/>
        </w:rPr>
        <w:t>1704.48, Exhibits A and B</w:t>
      </w:r>
    </w:p>
    <w:p w:rsidR="00895420" w:rsidRPr="00D06E45" w:rsidRDefault="00895420" w:rsidP="00895420">
      <w:pPr>
        <w:jc w:val="both"/>
        <w:rPr>
          <w:rFonts w:ascii="Times New Roman" w:hAnsi="Times New Roman"/>
          <w:color w:val="000000"/>
          <w:sz w:val="24"/>
          <w:u w:val="single"/>
        </w:rPr>
      </w:pPr>
    </w:p>
    <w:p w:rsidR="00895420" w:rsidRPr="00D06E45" w:rsidRDefault="00895420" w:rsidP="00895420">
      <w:pPr>
        <w:jc w:val="both"/>
        <w:rPr>
          <w:rFonts w:ascii="Times New Roman" w:hAnsi="Times New Roman"/>
          <w:color w:val="000000"/>
          <w:sz w:val="24"/>
        </w:rPr>
      </w:pPr>
      <w:r w:rsidRPr="00D06E45">
        <w:rPr>
          <w:rFonts w:ascii="Times New Roman" w:hAnsi="Times New Roman"/>
          <w:color w:val="000000"/>
          <w:sz w:val="24"/>
        </w:rPr>
        <w:t xml:space="preserve">These exhibits have been combined into one document, eliminating duplicative information. The document </w:t>
      </w:r>
      <w:r w:rsidR="00D06E45" w:rsidRPr="00D06E45">
        <w:rPr>
          <w:rFonts w:ascii="Times New Roman" w:hAnsi="Times New Roman"/>
          <w:color w:val="000000"/>
          <w:sz w:val="24"/>
        </w:rPr>
        <w:t xml:space="preserve">will be </w:t>
      </w:r>
      <w:r w:rsidRPr="00D06E45">
        <w:rPr>
          <w:rFonts w:ascii="Times New Roman" w:hAnsi="Times New Roman"/>
          <w:color w:val="000000"/>
          <w:sz w:val="24"/>
        </w:rPr>
        <w:t xml:space="preserve">an official state </w:t>
      </w:r>
      <w:r w:rsidR="00D06E45" w:rsidRPr="00D06E45">
        <w:rPr>
          <w:rFonts w:ascii="Times New Roman" w:hAnsi="Times New Roman"/>
          <w:color w:val="000000"/>
          <w:sz w:val="24"/>
        </w:rPr>
        <w:t>form located in</w:t>
      </w:r>
      <w:r w:rsidRPr="00D06E45">
        <w:rPr>
          <w:rFonts w:ascii="Times New Roman" w:hAnsi="Times New Roman"/>
          <w:color w:val="000000"/>
          <w:sz w:val="24"/>
        </w:rPr>
        <w:t xml:space="preserve"> Section VII in the online manual. This form serves a dual purpose; it is the method for conveying pertinent information to Office of General Council for use in court as well as a tool the </w:t>
      </w:r>
      <w:r w:rsidR="00D06E45" w:rsidRPr="00D06E45">
        <w:rPr>
          <w:rFonts w:ascii="Times New Roman" w:hAnsi="Times New Roman"/>
          <w:color w:val="000000"/>
          <w:sz w:val="24"/>
        </w:rPr>
        <w:t>APCW</w:t>
      </w:r>
      <w:r w:rsidRPr="00D06E45">
        <w:rPr>
          <w:rFonts w:ascii="Times New Roman" w:hAnsi="Times New Roman"/>
          <w:color w:val="000000"/>
          <w:sz w:val="24"/>
        </w:rPr>
        <w:t xml:space="preserve"> and Adult Protective and Community Supervisor shall utilize to determine whether there is adequate information to pursue legal intervention. The form shall not be used as a persuasive document but simply present the facts of the case clearly and concisely. </w:t>
      </w:r>
    </w:p>
    <w:p w:rsidR="00895420" w:rsidRPr="00D06E45" w:rsidRDefault="00895420" w:rsidP="00895420">
      <w:pPr>
        <w:jc w:val="both"/>
        <w:rPr>
          <w:rFonts w:ascii="Times New Roman" w:hAnsi="Times New Roman"/>
          <w:color w:val="000000"/>
          <w:sz w:val="24"/>
        </w:rPr>
      </w:pPr>
    </w:p>
    <w:p w:rsidR="00895420" w:rsidRPr="00D06E45" w:rsidRDefault="00895420" w:rsidP="00895420">
      <w:pPr>
        <w:jc w:val="both"/>
        <w:rPr>
          <w:rFonts w:ascii="Times New Roman" w:hAnsi="Times New Roman"/>
          <w:color w:val="000000"/>
          <w:sz w:val="24"/>
        </w:rPr>
      </w:pP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D06E45">
        <w:rPr>
          <w:rFonts w:ascii="Times New Roman" w:hAnsi="Times New Roman"/>
          <w:b/>
          <w:color w:val="000000"/>
          <w:sz w:val="24"/>
        </w:rPr>
        <w:t>NECESSARY ACTION:</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color w:val="000000"/>
          <w:sz w:val="24"/>
        </w:rPr>
      </w:pPr>
      <w:r w:rsidRPr="00D06E45">
        <w:rPr>
          <w:rFonts w:ascii="Times New Roman" w:hAnsi="Times New Roman"/>
          <w:color w:val="000000"/>
          <w:sz w:val="24"/>
        </w:rPr>
        <w:t xml:space="preserve">Review this memorandum with all APS staff. </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color w:val="000000"/>
          <w:sz w:val="24"/>
        </w:rPr>
      </w:pPr>
      <w:r w:rsidRPr="00D06E45">
        <w:rPr>
          <w:rFonts w:ascii="Times New Roman" w:hAnsi="Times New Roman"/>
          <w:color w:val="000000"/>
          <w:sz w:val="24"/>
        </w:rPr>
        <w:t xml:space="preserve">Review revised APS </w:t>
      </w:r>
      <w:r w:rsidRPr="00D06E45">
        <w:rPr>
          <w:rFonts w:ascii="Times New Roman" w:hAnsi="Times New Roman"/>
          <w:sz w:val="24"/>
        </w:rPr>
        <w:t>Policy 1704.48</w:t>
      </w:r>
      <w:r w:rsidRPr="00D06E45">
        <w:rPr>
          <w:rFonts w:ascii="Times New Roman" w:hAnsi="Times New Roman"/>
          <w:color w:val="000000"/>
          <w:sz w:val="24"/>
        </w:rPr>
        <w:t>: Guardianship/Conservatorship</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color w:val="000000"/>
          <w:sz w:val="24"/>
        </w:rPr>
      </w:pPr>
      <w:r w:rsidRPr="00D06E45">
        <w:rPr>
          <w:rFonts w:ascii="Times New Roman" w:hAnsi="Times New Roman"/>
          <w:color w:val="000000"/>
          <w:sz w:val="24"/>
        </w:rPr>
        <w:t>Review the Court Summary: Guardianship/Conservatorship Review Form</w:t>
      </w:r>
    </w:p>
    <w:p w:rsidR="00895420" w:rsidRPr="00D06E45" w:rsidRDefault="00895420" w:rsidP="00895420">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s>
        <w:spacing w:after="120"/>
        <w:jc w:val="both"/>
        <w:rPr>
          <w:rFonts w:ascii="Times New Roman" w:hAnsi="Times New Roman"/>
          <w:color w:val="000000"/>
          <w:sz w:val="24"/>
        </w:rPr>
      </w:pPr>
      <w:r w:rsidRPr="00D06E45">
        <w:rPr>
          <w:rFonts w:ascii="Times New Roman" w:hAnsi="Times New Roman"/>
          <w:color w:val="000000"/>
          <w:sz w:val="24"/>
        </w:rPr>
        <w:t xml:space="preserve">All questions should be cleared through normal supervisory channels and directed to: Amanda Veltrop at </w:t>
      </w:r>
      <w:hyperlink r:id="rId11" w:history="1">
        <w:r w:rsidRPr="00D06E45">
          <w:rPr>
            <w:rStyle w:val="Hyperlink"/>
            <w:rFonts w:ascii="Times New Roman" w:hAnsi="Times New Roman"/>
            <w:color w:val="3333FF"/>
            <w:sz w:val="24"/>
          </w:rPr>
          <w:t>APSPolicy@health.mo.gov</w:t>
        </w:r>
      </w:hyperlink>
      <w:r w:rsidRPr="00D06E45">
        <w:rPr>
          <w:rFonts w:ascii="Times New Roman" w:hAnsi="Times New Roman"/>
          <w:color w:val="3333FF"/>
          <w:sz w:val="24"/>
        </w:rPr>
        <w:t xml:space="preserve"> </w:t>
      </w:r>
      <w:r w:rsidRPr="00D06E45">
        <w:rPr>
          <w:rFonts w:ascii="Times New Roman" w:hAnsi="Times New Roman"/>
          <w:color w:val="000000"/>
          <w:sz w:val="24"/>
        </w:rPr>
        <w:t>or by calling 573-526-5391.</w:t>
      </w:r>
    </w:p>
    <w:p w:rsidR="00D06E45" w:rsidRPr="00D06E45" w:rsidRDefault="00D06E45"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D06E45">
        <w:rPr>
          <w:rFonts w:ascii="Times New Roman" w:hAnsi="Times New Roman"/>
          <w:b/>
          <w:noProof/>
          <w:color w:val="000000"/>
          <w:sz w:val="24"/>
        </w:rPr>
        <mc:AlternateContent>
          <mc:Choice Requires="wps">
            <w:drawing>
              <wp:anchor distT="0" distB="0" distL="114300" distR="114300" simplePos="0" relativeHeight="251659264" behindDoc="0" locked="0" layoutInCell="1" allowOverlap="1">
                <wp:simplePos x="0" y="0"/>
                <wp:positionH relativeFrom="column">
                  <wp:posOffset>9524</wp:posOffset>
                </wp:positionH>
                <wp:positionV relativeFrom="paragraph">
                  <wp:posOffset>104775</wp:posOffset>
                </wp:positionV>
                <wp:extent cx="641032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6410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153C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8.25pt" to="5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" strokecolor="#5b9bd5 [3204]" strokeweight=".5pt">
                <v:stroke joinstyle="miter"/>
              </v:line>
            </w:pict>
          </mc:Fallback>
        </mc:AlternateConten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D06E45">
        <w:rPr>
          <w:rFonts w:ascii="Times New Roman" w:hAnsi="Times New Roman"/>
          <w:b/>
          <w:color w:val="000000"/>
          <w:sz w:val="24"/>
        </w:rPr>
        <w:t>APS Manual Revisions:</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1704.48: Guardianship/Conservatorship – Policy title change and manual revisions.</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1704.48, Exhibit A: Guardianship/Conservatorship Court Summary – Combined with Exhibit B and moved to Section VII as a new form.</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1704.48, Exhibit B: Guardianship/Conservatorship Identifying Information – Combined with Exhibit A and moved to Section VII as a new form.</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Guardian/Conservator Form Exhibits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B: Letters of Limited Guardianship/Conservatorship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C: Letters of Conservatorship of Disabled Person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D: Letters of Guardianship of Incapacitated Person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E: Notice of Filing/Return of Service Notice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F: Subpoena for Witness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1704.49, Exhibit G: Stipulation for Introduction of Interrogatories -- Eliminated</w:t>
      </w:r>
    </w:p>
    <w:p w:rsidR="00895420" w:rsidRPr="00D06E45" w:rsidRDefault="00895420" w:rsidP="00895420">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D06E45">
        <w:rPr>
          <w:rFonts w:ascii="Times New Roman" w:hAnsi="Times New Roman"/>
          <w:color w:val="000000"/>
          <w:sz w:val="24"/>
        </w:rPr>
        <w:t>APS Policy 1704.</w:t>
      </w:r>
      <w:bookmarkStart w:id="0" w:name="_GoBack"/>
      <w:bookmarkEnd w:id="0"/>
      <w:r w:rsidRPr="00D06E45">
        <w:rPr>
          <w:rFonts w:ascii="Times New Roman" w:hAnsi="Times New Roman"/>
          <w:color w:val="000000"/>
          <w:sz w:val="24"/>
        </w:rPr>
        <w:t>49, Exhibit H: Sample Interrogatories – Eliminated</w:t>
      </w:r>
    </w:p>
    <w:p w:rsidR="00895420" w:rsidRPr="00D06E45" w:rsidRDefault="00895420" w:rsidP="00895420">
      <w:pPr>
        <w:pStyle w:val="Header"/>
        <w:tabs>
          <w:tab w:val="left" w:pos="1794"/>
          <w:tab w:val="left" w:pos="3096"/>
          <w:tab w:val="left" w:pos="4320"/>
        </w:tabs>
        <w:jc w:val="both"/>
        <w:rPr>
          <w:rFonts w:ascii="Times New Roman" w:hAnsi="Times New Roman"/>
          <w:sz w:val="24"/>
        </w:rPr>
      </w:pPr>
    </w:p>
    <w:p w:rsidR="00895420" w:rsidRPr="00D06E45" w:rsidRDefault="00164828" w:rsidP="00895420">
      <w:pPr>
        <w:pStyle w:val="Header"/>
        <w:tabs>
          <w:tab w:val="clear" w:pos="4320"/>
          <w:tab w:val="clear" w:pos="8640"/>
        </w:tabs>
        <w:rPr>
          <w:rFonts w:ascii="Times New Roman" w:hAnsi="Times New Roman"/>
          <w:sz w:val="24"/>
        </w:rPr>
      </w:pPr>
      <w:r>
        <w:rPr>
          <w:rFonts w:ascii="Times New Roman" w:hAnsi="Times New Roman"/>
          <w:sz w:val="24"/>
        </w:rPr>
        <w:t>KSS/AV</w:t>
      </w:r>
    </w:p>
    <w:p w:rsidR="00B7325B" w:rsidRPr="00D06E45" w:rsidRDefault="00B7325B" w:rsidP="00895420">
      <w:pPr>
        <w:pStyle w:val="Header"/>
        <w:tabs>
          <w:tab w:val="clear" w:pos="4320"/>
          <w:tab w:val="clear" w:pos="8640"/>
        </w:tabs>
        <w:jc w:val="center"/>
        <w:rPr>
          <w:rFonts w:ascii="Times New Roman" w:hAnsi="Times New Roman"/>
          <w:sz w:val="24"/>
        </w:rPr>
      </w:pPr>
    </w:p>
    <w:sectPr w:rsidR="00B7325B" w:rsidRPr="00D06E45" w:rsidSect="00E10E41">
      <w:footerReference w:type="default" r:id="rId12"/>
      <w:headerReference w:type="first" r:id="rId13"/>
      <w:footerReference w:type="first" r:id="rId14"/>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AA4" w:rsidRDefault="00774AA4">
      <w:r>
        <w:separator/>
      </w:r>
    </w:p>
  </w:endnote>
  <w:endnote w:type="continuationSeparator" w:id="0">
    <w:p w:rsidR="00774AA4" w:rsidRDefault="0077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164828">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AA4" w:rsidRDefault="00774AA4">
      <w:r>
        <w:separator/>
      </w:r>
    </w:p>
  </w:footnote>
  <w:footnote w:type="continuationSeparator" w:id="0">
    <w:p w:rsidR="00774AA4" w:rsidRDefault="00774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5346E"/>
    <w:rsid w:val="000E40B3"/>
    <w:rsid w:val="00105609"/>
    <w:rsid w:val="0012324F"/>
    <w:rsid w:val="001359F0"/>
    <w:rsid w:val="00150FA7"/>
    <w:rsid w:val="00161B85"/>
    <w:rsid w:val="00164828"/>
    <w:rsid w:val="00174334"/>
    <w:rsid w:val="001A3A65"/>
    <w:rsid w:val="002030DE"/>
    <w:rsid w:val="002718D1"/>
    <w:rsid w:val="002848E7"/>
    <w:rsid w:val="002C547D"/>
    <w:rsid w:val="002D4ED4"/>
    <w:rsid w:val="00305616"/>
    <w:rsid w:val="003215FA"/>
    <w:rsid w:val="003550D9"/>
    <w:rsid w:val="00367CB9"/>
    <w:rsid w:val="003C4CAE"/>
    <w:rsid w:val="003F03CB"/>
    <w:rsid w:val="00482914"/>
    <w:rsid w:val="004A415D"/>
    <w:rsid w:val="004E222E"/>
    <w:rsid w:val="004E68ED"/>
    <w:rsid w:val="00505E51"/>
    <w:rsid w:val="00517C98"/>
    <w:rsid w:val="005373D0"/>
    <w:rsid w:val="00606F7D"/>
    <w:rsid w:val="0061121C"/>
    <w:rsid w:val="00637F2D"/>
    <w:rsid w:val="00690D37"/>
    <w:rsid w:val="006952C5"/>
    <w:rsid w:val="00696A6F"/>
    <w:rsid w:val="006B0D58"/>
    <w:rsid w:val="006D6284"/>
    <w:rsid w:val="006E3AFA"/>
    <w:rsid w:val="006F405C"/>
    <w:rsid w:val="00703AC2"/>
    <w:rsid w:val="00710E73"/>
    <w:rsid w:val="00712F27"/>
    <w:rsid w:val="00742E0F"/>
    <w:rsid w:val="00744AD3"/>
    <w:rsid w:val="00774AA4"/>
    <w:rsid w:val="007E64FA"/>
    <w:rsid w:val="007F129A"/>
    <w:rsid w:val="00841A5B"/>
    <w:rsid w:val="00895420"/>
    <w:rsid w:val="008C2017"/>
    <w:rsid w:val="008C2F9B"/>
    <w:rsid w:val="00925C1D"/>
    <w:rsid w:val="00932D40"/>
    <w:rsid w:val="00935266"/>
    <w:rsid w:val="00937832"/>
    <w:rsid w:val="0099016B"/>
    <w:rsid w:val="00995AD8"/>
    <w:rsid w:val="009A2842"/>
    <w:rsid w:val="009B1167"/>
    <w:rsid w:val="009C3AA7"/>
    <w:rsid w:val="009C4DA7"/>
    <w:rsid w:val="009D0503"/>
    <w:rsid w:val="009D3BE7"/>
    <w:rsid w:val="00A169A6"/>
    <w:rsid w:val="00A17BAD"/>
    <w:rsid w:val="00A31A2C"/>
    <w:rsid w:val="00A85CEE"/>
    <w:rsid w:val="00A86AB8"/>
    <w:rsid w:val="00AE2C4F"/>
    <w:rsid w:val="00AF49BD"/>
    <w:rsid w:val="00B070FB"/>
    <w:rsid w:val="00B7325B"/>
    <w:rsid w:val="00B87590"/>
    <w:rsid w:val="00BA1427"/>
    <w:rsid w:val="00BB3C1D"/>
    <w:rsid w:val="00BF2181"/>
    <w:rsid w:val="00C023F3"/>
    <w:rsid w:val="00C37657"/>
    <w:rsid w:val="00C421B5"/>
    <w:rsid w:val="00C82DB2"/>
    <w:rsid w:val="00CA0AD6"/>
    <w:rsid w:val="00CC1356"/>
    <w:rsid w:val="00CD01F0"/>
    <w:rsid w:val="00CE0D11"/>
    <w:rsid w:val="00D03C1E"/>
    <w:rsid w:val="00D06E45"/>
    <w:rsid w:val="00D17E30"/>
    <w:rsid w:val="00D31334"/>
    <w:rsid w:val="00D70498"/>
    <w:rsid w:val="00D9015B"/>
    <w:rsid w:val="00DA6ACD"/>
    <w:rsid w:val="00DB0051"/>
    <w:rsid w:val="00DC5AA4"/>
    <w:rsid w:val="00E03103"/>
    <w:rsid w:val="00E10E41"/>
    <w:rsid w:val="00E60113"/>
    <w:rsid w:val="00E70751"/>
    <w:rsid w:val="00EA6281"/>
    <w:rsid w:val="00EC650D"/>
    <w:rsid w:val="00EE4369"/>
    <w:rsid w:val="00F14EF6"/>
    <w:rsid w:val="00F44F9E"/>
    <w:rsid w:val="00F66015"/>
    <w:rsid w:val="00F80454"/>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B317E64"/>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SPolicy@health.mo.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clu.org/sites/default/files/field_document/faq_about_supported_decision_making.pdf" TargetMode="External"/><Relationship Id="rId4" Type="http://schemas.openxmlformats.org/officeDocument/2006/relationships/settings" Target="settings.xml"/><Relationship Id="rId9" Type="http://schemas.openxmlformats.org/officeDocument/2006/relationships/hyperlink" Target="http://supporteddecisionmaking.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jpeg"/><Relationship Id="rId1" Type="http://schemas.openxmlformats.org/officeDocument/2006/relationships/image" Target="media/image2.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8915-1E5D-407E-B51D-57E08D70C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583</Words>
  <Characters>3914</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4489</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Veltrop, Amanda</cp:lastModifiedBy>
  <cp:revision>2</cp:revision>
  <cp:lastPrinted>2017-11-02T14:20:00Z</cp:lastPrinted>
  <dcterms:created xsi:type="dcterms:W3CDTF">2020-04-20T17:09:00Z</dcterms:created>
  <dcterms:modified xsi:type="dcterms:W3CDTF">2020-04-20T17:09:00Z</dcterms:modified>
</cp:coreProperties>
</file>