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C656A" w14:textId="6F689D6E" w:rsidR="00487A5B" w:rsidRDefault="00487A5B">
      <w:r w:rsidRPr="00487A5B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F13405" wp14:editId="2A4407BD">
                <wp:simplePos x="0" y="0"/>
                <wp:positionH relativeFrom="margin">
                  <wp:align>right</wp:align>
                </wp:positionH>
                <wp:positionV relativeFrom="topMargin">
                  <wp:align>bottom</wp:align>
                </wp:positionV>
                <wp:extent cx="6858284" cy="702860"/>
                <wp:effectExtent l="0" t="0" r="0" b="25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284" cy="702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6CA33" w14:textId="77777777" w:rsidR="00FD3F05" w:rsidRPr="00FD3F05" w:rsidRDefault="00FD3F05" w:rsidP="00FD3F05">
                            <w:pPr>
                              <w:rPr>
                                <w:rFonts w:cs="Arial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FD3F0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Loeb Minimum Criteria for the Initiation of Antibiotics in Long-Term Care Residents</w:t>
                            </w:r>
                          </w:p>
                          <w:p w14:paraId="1DD9CDB9" w14:textId="60EFA67E" w:rsidR="00487A5B" w:rsidRPr="00FD3F05" w:rsidRDefault="00FD3F05" w:rsidP="008A5716">
                            <w:pPr>
                              <w:jc w:val="both"/>
                              <w:rPr>
                                <w:rFonts w:ascii="Arial Black" w:hAnsi="Arial Black"/>
                                <w:color w:val="FFFFFF" w:themeColor="background1"/>
                                <w:szCs w:val="18"/>
                              </w:rPr>
                            </w:pPr>
                            <w:r w:rsidRPr="00FD3F05">
                              <w:rPr>
                                <w:rFonts w:ascii="Arial Black" w:hAnsi="Arial Black"/>
                                <w:color w:val="FFFFFF" w:themeColor="background1"/>
                                <w:szCs w:val="18"/>
                              </w:rPr>
                              <w:t>Quick Reference Chart</w:t>
                            </w:r>
                          </w:p>
                          <w:p w14:paraId="6885C734" w14:textId="77777777" w:rsidR="00FD3F05" w:rsidRDefault="00FD3F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134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8.8pt;margin-top:0;width:540pt;height:55.3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" filled="f" stroked="f">
                <v:textbox>
                  <w:txbxContent>
                    <w:p w14:paraId="6EF6CA33" w14:textId="77777777" w:rsidR="00FD3F05" w:rsidRPr="00FD3F05" w:rsidRDefault="00FD3F05" w:rsidP="00FD3F05">
                      <w:pPr>
                        <w:rPr>
                          <w:rFonts w:cs="Arial"/>
                          <w:color w:val="FFFFFF" w:themeColor="background1"/>
                          <w:sz w:val="30"/>
                          <w:szCs w:val="30"/>
                        </w:rPr>
                      </w:pPr>
                      <w:r w:rsidRPr="00FD3F05">
                        <w:rPr>
                          <w:rFonts w:cs="Arial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Loeb Minimum Criteria for the Initiation of Antibiotics in Long-Term Care Residents</w:t>
                      </w:r>
                    </w:p>
                    <w:p w14:paraId="1DD9CDB9" w14:textId="60EFA67E" w:rsidR="00487A5B" w:rsidRPr="00FD3F05" w:rsidRDefault="00FD3F05" w:rsidP="008A5716">
                      <w:pPr>
                        <w:jc w:val="both"/>
                        <w:rPr>
                          <w:rFonts w:ascii="Arial Black" w:hAnsi="Arial Black"/>
                          <w:color w:val="FFFFFF" w:themeColor="background1"/>
                          <w:szCs w:val="18"/>
                        </w:rPr>
                      </w:pPr>
                      <w:r w:rsidRPr="00FD3F05">
                        <w:rPr>
                          <w:rFonts w:ascii="Arial Black" w:hAnsi="Arial Black"/>
                          <w:color w:val="FFFFFF" w:themeColor="background1"/>
                          <w:szCs w:val="18"/>
                        </w:rPr>
                        <w:t>Quick Reference Chart</w:t>
                      </w:r>
                    </w:p>
                    <w:p w14:paraId="6885C734" w14:textId="77777777" w:rsidR="00FD3F05" w:rsidRDefault="00FD3F05"/>
                  </w:txbxContent>
                </v:textbox>
                <w10:wrap anchorx="margin" anchory="margin"/>
              </v:shape>
            </w:pict>
          </mc:Fallback>
        </mc:AlternateContent>
      </w:r>
    </w:p>
    <w:p w14:paraId="4EDB53DF" w14:textId="057AF53F" w:rsidR="00487A5B" w:rsidRDefault="00487A5B" w:rsidP="00FD3F05">
      <w:pPr>
        <w:spacing w:after="0"/>
        <w:rPr>
          <w:sz w:val="20"/>
          <w:szCs w:val="20"/>
        </w:rPr>
      </w:pPr>
      <w:r w:rsidRPr="00FD3F0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74BFB" wp14:editId="268AD4F8">
                <wp:simplePos x="0" y="0"/>
                <wp:positionH relativeFrom="page">
                  <wp:align>left</wp:align>
                </wp:positionH>
                <wp:positionV relativeFrom="page">
                  <wp:posOffset>0</wp:posOffset>
                </wp:positionV>
                <wp:extent cx="7810500" cy="10953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0" cy="1095375"/>
                        </a:xfrm>
                        <a:prstGeom prst="rect">
                          <a:avLst/>
                        </a:prstGeom>
                        <a:solidFill>
                          <a:srgbClr val="01216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3D845C" id="Rectangle 10" o:spid="_x0000_s1026" style="position:absolute;margin-left:0;margin-top:0;width:615pt;height:86.25pt;z-index:25165926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" fillcolor="#012169" strokecolor="#1f4d78 [1604]" strokeweight="1pt">
                <w10:wrap anchorx="page" anchory="page"/>
              </v:rect>
            </w:pict>
          </mc:Fallback>
        </mc:AlternateContent>
      </w:r>
      <w:r w:rsidRPr="00FD3F05">
        <w:rPr>
          <w:sz w:val="20"/>
          <w:szCs w:val="20"/>
        </w:rPr>
        <w:t xml:space="preserve">Loeb, et al. developed minimum criteria for the initiation of antibiotic of Long-Term Care (LTC) residents in 2001. These criteria were developed to provide prescribers with clinical guidance on when a LTC resident should </w:t>
      </w:r>
      <w:r w:rsidR="005F2821" w:rsidRPr="00FD3F05">
        <w:rPr>
          <w:sz w:val="20"/>
          <w:szCs w:val="20"/>
        </w:rPr>
        <w:t xml:space="preserve">have antibiotics initiated </w:t>
      </w:r>
      <w:r w:rsidRPr="00FD3F05">
        <w:rPr>
          <w:sz w:val="20"/>
          <w:szCs w:val="20"/>
        </w:rPr>
        <w:t xml:space="preserve">for </w:t>
      </w:r>
      <w:r w:rsidR="00CE4E7B" w:rsidRPr="00FD3F05">
        <w:rPr>
          <w:sz w:val="20"/>
          <w:szCs w:val="20"/>
        </w:rPr>
        <w:t>4</w:t>
      </w:r>
      <w:r w:rsidRPr="00FD3F05">
        <w:rPr>
          <w:sz w:val="20"/>
          <w:szCs w:val="20"/>
        </w:rPr>
        <w:t xml:space="preserve"> suspected infectious disease syndromes: urinary tract infections, skin and soft tissue infections, lower respiratory tract infection</w:t>
      </w:r>
      <w:r w:rsidR="005F2821" w:rsidRPr="00FD3F05">
        <w:rPr>
          <w:sz w:val="20"/>
          <w:szCs w:val="20"/>
        </w:rPr>
        <w:t>s</w:t>
      </w:r>
      <w:r w:rsidR="00CE4E7B" w:rsidRPr="00FD3F05">
        <w:rPr>
          <w:sz w:val="20"/>
          <w:szCs w:val="20"/>
        </w:rPr>
        <w:t>, and fever with an unknown source</w:t>
      </w:r>
      <w:r w:rsidRPr="00FD3F05">
        <w:rPr>
          <w:sz w:val="20"/>
          <w:szCs w:val="20"/>
        </w:rPr>
        <w:t xml:space="preserve">. The criteria are summarized below </w:t>
      </w:r>
      <w:r w:rsidR="005F2821" w:rsidRPr="00FD3F05">
        <w:rPr>
          <w:sz w:val="20"/>
          <w:szCs w:val="20"/>
        </w:rPr>
        <w:t>a</w:t>
      </w:r>
      <w:r w:rsidR="005765E1">
        <w:rPr>
          <w:sz w:val="20"/>
          <w:szCs w:val="20"/>
        </w:rPr>
        <w:t>nd</w:t>
      </w:r>
      <w:r w:rsidR="005F2821" w:rsidRPr="00FD3F05">
        <w:rPr>
          <w:sz w:val="20"/>
          <w:szCs w:val="20"/>
        </w:rPr>
        <w:t xml:space="preserve"> provided </w:t>
      </w:r>
      <w:r w:rsidRPr="00FD3F05">
        <w:rPr>
          <w:sz w:val="20"/>
          <w:szCs w:val="20"/>
        </w:rPr>
        <w:t xml:space="preserve">as a quick reference guide. </w:t>
      </w:r>
    </w:p>
    <w:p w14:paraId="42000685" w14:textId="77777777" w:rsidR="00FD3F05" w:rsidRPr="00FD3F05" w:rsidRDefault="00FD3F05" w:rsidP="00FD3F05">
      <w:pPr>
        <w:spacing w:after="0"/>
        <w:rPr>
          <w:sz w:val="20"/>
          <w:szCs w:val="20"/>
        </w:rPr>
      </w:pPr>
    </w:p>
    <w:p w14:paraId="4F2D6CF9" w14:textId="65BD741C" w:rsidR="00487A5B" w:rsidRPr="000827A2" w:rsidRDefault="00487A5B" w:rsidP="00487A5B">
      <w:pPr>
        <w:spacing w:after="0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450"/>
        <w:gridCol w:w="540"/>
        <w:gridCol w:w="270"/>
        <w:gridCol w:w="3330"/>
        <w:gridCol w:w="5485"/>
      </w:tblGrid>
      <w:tr w:rsidR="00541901" w14:paraId="38E46166" w14:textId="77777777" w:rsidTr="003675BA">
        <w:tc>
          <w:tcPr>
            <w:tcW w:w="10790" w:type="dxa"/>
            <w:gridSpan w:val="6"/>
            <w:tcBorders>
              <w:bottom w:val="nil"/>
            </w:tcBorders>
            <w:shd w:val="clear" w:color="auto" w:fill="012369"/>
          </w:tcPr>
          <w:p w14:paraId="1CBA79EE" w14:textId="77777777" w:rsidR="00541901" w:rsidRPr="004E3534" w:rsidRDefault="00541901" w:rsidP="004E3534">
            <w:pPr>
              <w:jc w:val="center"/>
              <w:rPr>
                <w:b/>
                <w:sz w:val="28"/>
              </w:rPr>
            </w:pPr>
            <w:r w:rsidRPr="004E3534">
              <w:rPr>
                <w:b/>
                <w:sz w:val="28"/>
              </w:rPr>
              <w:t>Loeb Minimum Criteria for the Initiation of Antibiotics in Long-Term Care Residents</w:t>
            </w:r>
          </w:p>
        </w:tc>
      </w:tr>
      <w:tr w:rsidR="00487A5B" w14:paraId="6BC6D16B" w14:textId="77777777" w:rsidTr="005F2821">
        <w:tc>
          <w:tcPr>
            <w:tcW w:w="5305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012369"/>
          </w:tcPr>
          <w:p w14:paraId="2C7959E7" w14:textId="55094B85" w:rsidR="00487A5B" w:rsidRPr="004E3534" w:rsidRDefault="00541901" w:rsidP="00487A5B">
            <w:pPr>
              <w:rPr>
                <w:b/>
                <w:sz w:val="24"/>
              </w:rPr>
            </w:pPr>
            <w:r w:rsidRPr="004E3534">
              <w:rPr>
                <w:b/>
                <w:sz w:val="24"/>
              </w:rPr>
              <w:t>Suspected Infectio</w:t>
            </w:r>
            <w:r w:rsidR="005F2821">
              <w:rPr>
                <w:b/>
                <w:sz w:val="24"/>
              </w:rPr>
              <w:t>us</w:t>
            </w:r>
            <w:r w:rsidRPr="004E3534">
              <w:rPr>
                <w:b/>
                <w:sz w:val="24"/>
              </w:rPr>
              <w:t xml:space="preserve"> Disease Syndrome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</w:tcBorders>
            <w:shd w:val="clear" w:color="auto" w:fill="012369"/>
          </w:tcPr>
          <w:p w14:paraId="467AB036" w14:textId="77777777" w:rsidR="00487A5B" w:rsidRPr="004E3534" w:rsidRDefault="00541901" w:rsidP="00487A5B">
            <w:pPr>
              <w:rPr>
                <w:b/>
                <w:sz w:val="24"/>
              </w:rPr>
            </w:pPr>
            <w:r w:rsidRPr="004E3534">
              <w:rPr>
                <w:b/>
                <w:sz w:val="24"/>
              </w:rPr>
              <w:t>Criteria to Meet</w:t>
            </w:r>
          </w:p>
        </w:tc>
      </w:tr>
      <w:tr w:rsidR="003675BA" w14:paraId="1698F219" w14:textId="77777777" w:rsidTr="005F2821">
        <w:trPr>
          <w:trHeight w:val="2987"/>
        </w:trPr>
        <w:tc>
          <w:tcPr>
            <w:tcW w:w="5305" w:type="dxa"/>
            <w:gridSpan w:val="5"/>
            <w:tcBorders>
              <w:right w:val="nil"/>
            </w:tcBorders>
            <w:vAlign w:val="center"/>
          </w:tcPr>
          <w:p w14:paraId="455CF2DA" w14:textId="77777777" w:rsidR="00CE4C2B" w:rsidRPr="00F43278" w:rsidRDefault="003675BA" w:rsidP="003675BA">
            <w:pPr>
              <w:rPr>
                <w:i/>
                <w:sz w:val="28"/>
              </w:rPr>
            </w:pPr>
            <w:r w:rsidRPr="00081F97">
              <w:rPr>
                <w:i/>
                <w:sz w:val="28"/>
              </w:rPr>
              <w:t>Skin and</w:t>
            </w:r>
            <w:r w:rsidR="00CE4C2B">
              <w:rPr>
                <w:i/>
                <w:sz w:val="28"/>
              </w:rPr>
              <w:t xml:space="preserve"> Soft-T</w:t>
            </w:r>
            <w:r w:rsidRPr="00081F97">
              <w:rPr>
                <w:i/>
                <w:sz w:val="28"/>
              </w:rPr>
              <w:t>issue Infection</w:t>
            </w:r>
            <w:r w:rsidR="00F43278">
              <w:rPr>
                <w:i/>
                <w:sz w:val="28"/>
              </w:rPr>
              <w:t xml:space="preserve"> </w:t>
            </w:r>
            <w:r w:rsidR="00CE4C2B">
              <w:rPr>
                <w:i/>
                <w:sz w:val="28"/>
              </w:rPr>
              <w:t>(SSTI)</w:t>
            </w:r>
          </w:p>
        </w:tc>
        <w:tc>
          <w:tcPr>
            <w:tcW w:w="5485" w:type="dxa"/>
            <w:tcBorders>
              <w:left w:val="nil"/>
            </w:tcBorders>
            <w:vAlign w:val="center"/>
          </w:tcPr>
          <w:p w14:paraId="19DD6E23" w14:textId="77777777" w:rsidR="003675BA" w:rsidRPr="00CE4C2B" w:rsidRDefault="003675BA" w:rsidP="00081F97">
            <w:pPr>
              <w:rPr>
                <w:b/>
                <w:u w:val="single"/>
              </w:rPr>
            </w:pPr>
            <w:r w:rsidRPr="00CE4C2B">
              <w:rPr>
                <w:b/>
                <w:u w:val="single"/>
              </w:rPr>
              <w:t>One of the following:</w:t>
            </w:r>
          </w:p>
          <w:p w14:paraId="5ED6FF7E" w14:textId="77777777" w:rsidR="003675BA" w:rsidRPr="003675BA" w:rsidRDefault="003675BA" w:rsidP="00081F97">
            <w:pPr>
              <w:rPr>
                <w:sz w:val="10"/>
                <w:szCs w:val="10"/>
              </w:rPr>
            </w:pPr>
          </w:p>
          <w:p w14:paraId="79146940" w14:textId="2472AC1E" w:rsidR="003675BA" w:rsidRDefault="003675BA" w:rsidP="00081F97">
            <w:r>
              <w:t xml:space="preserve">New or </w:t>
            </w:r>
            <w:r w:rsidR="005F2821">
              <w:t>i</w:t>
            </w:r>
            <w:r>
              <w:t>ncreasing purulent drainage</w:t>
            </w:r>
          </w:p>
          <w:p w14:paraId="1F16AC58" w14:textId="77777777" w:rsidR="003675BA" w:rsidRPr="003675BA" w:rsidRDefault="003675BA" w:rsidP="00081F97">
            <w:pPr>
              <w:rPr>
                <w:sz w:val="10"/>
                <w:szCs w:val="10"/>
              </w:rPr>
            </w:pPr>
          </w:p>
          <w:p w14:paraId="43DE7B9E" w14:textId="77777777" w:rsidR="003675BA" w:rsidRDefault="003675BA" w:rsidP="00081F97">
            <w:pPr>
              <w:rPr>
                <w:b/>
                <w:u w:val="single"/>
              </w:rPr>
            </w:pPr>
            <w:r w:rsidRPr="004E3534">
              <w:rPr>
                <w:b/>
                <w:u w:val="single"/>
              </w:rPr>
              <w:t>OR</w:t>
            </w:r>
          </w:p>
          <w:p w14:paraId="49393976" w14:textId="77777777" w:rsidR="003675BA" w:rsidRPr="003675BA" w:rsidRDefault="003675BA" w:rsidP="00081F97">
            <w:pPr>
              <w:rPr>
                <w:b/>
                <w:sz w:val="10"/>
                <w:szCs w:val="10"/>
                <w:u w:val="single"/>
              </w:rPr>
            </w:pPr>
          </w:p>
          <w:p w14:paraId="335E2E46" w14:textId="77777777" w:rsidR="003675BA" w:rsidRDefault="003675BA" w:rsidP="00081F97">
            <w:r>
              <w:t>Two or more of the following:</w:t>
            </w:r>
          </w:p>
          <w:p w14:paraId="3F21F511" w14:textId="77777777" w:rsidR="00CE4C2B" w:rsidRPr="00CE4C2B" w:rsidRDefault="00CE4C2B" w:rsidP="00081F97">
            <w:pPr>
              <w:rPr>
                <w:sz w:val="10"/>
                <w:szCs w:val="10"/>
              </w:rPr>
            </w:pPr>
          </w:p>
          <w:p w14:paraId="14C36B83" w14:textId="758F48E0" w:rsidR="003675BA" w:rsidRPr="00081F97" w:rsidRDefault="003675BA" w:rsidP="00176356">
            <w:r>
              <w:t xml:space="preserve">       Fever</w:t>
            </w:r>
            <w:r w:rsidRPr="00081F97">
              <w:rPr>
                <w:sz w:val="20"/>
              </w:rPr>
              <w:t xml:space="preserve"> (Temp &gt;37.9</w:t>
            </w:r>
            <w:r w:rsidRPr="00081F97">
              <w:rPr>
                <w:rFonts w:cstheme="minorHAnsi"/>
                <w:sz w:val="20"/>
              </w:rPr>
              <w:t>°</w:t>
            </w:r>
            <w:r w:rsidRPr="00081F97">
              <w:rPr>
                <w:sz w:val="20"/>
              </w:rPr>
              <w:t>C/100</w:t>
            </w:r>
            <w:r w:rsidRPr="00081F97">
              <w:rPr>
                <w:rFonts w:cstheme="minorHAnsi"/>
                <w:sz w:val="20"/>
              </w:rPr>
              <w:t>°</w:t>
            </w:r>
            <w:r w:rsidRPr="00081F97">
              <w:rPr>
                <w:sz w:val="20"/>
              </w:rPr>
              <w:t xml:space="preserve">F or </w:t>
            </w:r>
            <w:r w:rsidR="005F2821" w:rsidRPr="005F2821">
              <w:rPr>
                <w:rFonts w:cstheme="minorHAnsi"/>
                <w:iCs/>
              </w:rPr>
              <w:t>≥</w:t>
            </w:r>
            <w:r w:rsidRPr="00081F97">
              <w:rPr>
                <w:sz w:val="20"/>
              </w:rPr>
              <w:t>1.5</w:t>
            </w:r>
            <w:r w:rsidRPr="00081F97">
              <w:rPr>
                <w:rFonts w:cstheme="minorHAnsi"/>
                <w:sz w:val="20"/>
              </w:rPr>
              <w:t>°</w:t>
            </w:r>
            <w:r w:rsidRPr="00081F97">
              <w:rPr>
                <w:sz w:val="20"/>
              </w:rPr>
              <w:t>C/2.4</w:t>
            </w:r>
            <w:r w:rsidRPr="00081F97">
              <w:rPr>
                <w:rFonts w:cstheme="minorHAnsi"/>
                <w:sz w:val="20"/>
              </w:rPr>
              <w:t>°</w:t>
            </w:r>
            <w:r w:rsidRPr="00081F97">
              <w:rPr>
                <w:sz w:val="20"/>
              </w:rPr>
              <w:t>F above baseline)</w:t>
            </w:r>
          </w:p>
          <w:p w14:paraId="28004E5E" w14:textId="4A95573B" w:rsidR="003675BA" w:rsidRDefault="003675BA" w:rsidP="004E3534">
            <w:r>
              <w:t xml:space="preserve">       Redness (erythema)</w:t>
            </w:r>
            <w:r w:rsidR="005F2821">
              <w:t xml:space="preserve"> of the affected site</w:t>
            </w:r>
          </w:p>
          <w:p w14:paraId="2ECB3475" w14:textId="48FBA552" w:rsidR="003675BA" w:rsidRDefault="003675BA" w:rsidP="004E3534">
            <w:r>
              <w:t xml:space="preserve">       Tenderness</w:t>
            </w:r>
            <w:r w:rsidR="005F2821">
              <w:t xml:space="preserve"> of the affected site</w:t>
            </w:r>
          </w:p>
          <w:p w14:paraId="44A82AD8" w14:textId="44F88548" w:rsidR="003675BA" w:rsidRDefault="003675BA" w:rsidP="004E3534">
            <w:r>
              <w:t xml:space="preserve">       Warmth</w:t>
            </w:r>
            <w:r w:rsidR="005F2821">
              <w:t xml:space="preserve"> of the affected site</w:t>
            </w:r>
          </w:p>
          <w:p w14:paraId="02807F1B" w14:textId="77777777" w:rsidR="003675BA" w:rsidRDefault="003675BA" w:rsidP="004E3534">
            <w:r>
              <w:t xml:space="preserve">       New or increased swelling of the affected site</w:t>
            </w:r>
          </w:p>
        </w:tc>
      </w:tr>
      <w:tr w:rsidR="00176356" w14:paraId="10D2EA97" w14:textId="77777777" w:rsidTr="007C6C72">
        <w:trPr>
          <w:trHeight w:val="620"/>
        </w:trPr>
        <w:tc>
          <w:tcPr>
            <w:tcW w:w="1079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48C60E9" w14:textId="77777777" w:rsidR="00176356" w:rsidRPr="007E5821" w:rsidRDefault="00176356" w:rsidP="00176356">
            <w:pPr>
              <w:rPr>
                <w:sz w:val="16"/>
                <w:szCs w:val="18"/>
              </w:rPr>
            </w:pPr>
            <w:r w:rsidRPr="007E5821">
              <w:rPr>
                <w:sz w:val="16"/>
                <w:szCs w:val="18"/>
              </w:rPr>
              <w:t>Notes</w:t>
            </w:r>
          </w:p>
          <w:p w14:paraId="186E7B20" w14:textId="77777777" w:rsidR="00176356" w:rsidRPr="007E5821" w:rsidRDefault="00176356" w:rsidP="00176356">
            <w:pPr>
              <w:rPr>
                <w:sz w:val="16"/>
                <w:szCs w:val="18"/>
              </w:rPr>
            </w:pPr>
            <w:r w:rsidRPr="007E5821">
              <w:rPr>
                <w:sz w:val="16"/>
                <w:szCs w:val="18"/>
              </w:rPr>
              <w:t>- The above criteria does NOT apply to residents with burns</w:t>
            </w:r>
          </w:p>
          <w:p w14:paraId="6176421B" w14:textId="77777777" w:rsidR="00176356" w:rsidRDefault="00176356" w:rsidP="00176356">
            <w:r w:rsidRPr="007E5821">
              <w:rPr>
                <w:sz w:val="16"/>
                <w:szCs w:val="18"/>
              </w:rPr>
              <w:t>- Timely surgical consultation or hospitalization are required for select SSTIs (e.g. necrotizing fasciitis, gas gangrene, etc.)</w:t>
            </w:r>
          </w:p>
        </w:tc>
      </w:tr>
      <w:tr w:rsidR="00081F97" w14:paraId="3986183F" w14:textId="77777777" w:rsidTr="003675BA">
        <w:tc>
          <w:tcPr>
            <w:tcW w:w="10790" w:type="dxa"/>
            <w:gridSpan w:val="6"/>
            <w:tcBorders>
              <w:bottom w:val="nil"/>
            </w:tcBorders>
            <w:shd w:val="clear" w:color="auto" w:fill="012369"/>
          </w:tcPr>
          <w:p w14:paraId="067E6219" w14:textId="77777777" w:rsidR="00081F97" w:rsidRDefault="00081F97" w:rsidP="00176356"/>
        </w:tc>
      </w:tr>
      <w:tr w:rsidR="00081F97" w14:paraId="3FF91206" w14:textId="77777777" w:rsidTr="005F2821">
        <w:tc>
          <w:tcPr>
            <w:tcW w:w="5305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012369"/>
          </w:tcPr>
          <w:p w14:paraId="685D0772" w14:textId="442A62BC" w:rsidR="00081F97" w:rsidRPr="004E3534" w:rsidRDefault="00081F97" w:rsidP="00081F97">
            <w:pPr>
              <w:rPr>
                <w:b/>
                <w:sz w:val="24"/>
              </w:rPr>
            </w:pPr>
            <w:r w:rsidRPr="004E3534">
              <w:rPr>
                <w:b/>
                <w:sz w:val="24"/>
              </w:rPr>
              <w:t>Suspected Infectio</w:t>
            </w:r>
            <w:r w:rsidR="005F2821">
              <w:rPr>
                <w:b/>
                <w:sz w:val="24"/>
              </w:rPr>
              <w:t>us</w:t>
            </w:r>
            <w:r w:rsidRPr="004E3534">
              <w:rPr>
                <w:b/>
                <w:sz w:val="24"/>
              </w:rPr>
              <w:t xml:space="preserve"> Disease Syndrome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</w:tcBorders>
            <w:shd w:val="clear" w:color="auto" w:fill="012369"/>
          </w:tcPr>
          <w:p w14:paraId="53F38318" w14:textId="77777777" w:rsidR="00081F97" w:rsidRPr="004E3534" w:rsidRDefault="00081F97" w:rsidP="00081F97">
            <w:pPr>
              <w:rPr>
                <w:b/>
                <w:sz w:val="24"/>
              </w:rPr>
            </w:pPr>
            <w:r w:rsidRPr="004E3534">
              <w:rPr>
                <w:b/>
                <w:sz w:val="24"/>
              </w:rPr>
              <w:t>Criteria to Meet</w:t>
            </w:r>
          </w:p>
        </w:tc>
      </w:tr>
      <w:tr w:rsidR="00CE4C2B" w14:paraId="06315ECD" w14:textId="77777777" w:rsidTr="00F43278">
        <w:trPr>
          <w:trHeight w:val="575"/>
        </w:trPr>
        <w:tc>
          <w:tcPr>
            <w:tcW w:w="10790" w:type="dxa"/>
            <w:gridSpan w:val="6"/>
            <w:tcBorders>
              <w:bottom w:val="nil"/>
            </w:tcBorders>
            <w:vAlign w:val="center"/>
          </w:tcPr>
          <w:p w14:paraId="51355602" w14:textId="77777777" w:rsidR="00CE4C2B" w:rsidRPr="00F43278" w:rsidRDefault="00CE4C2B" w:rsidP="00081F97">
            <w:pPr>
              <w:rPr>
                <w:i/>
                <w:sz w:val="28"/>
              </w:rPr>
            </w:pPr>
            <w:r w:rsidRPr="00081F97">
              <w:rPr>
                <w:i/>
                <w:sz w:val="28"/>
              </w:rPr>
              <w:t>Lower Respiratory</w:t>
            </w:r>
            <w:r>
              <w:rPr>
                <w:i/>
                <w:sz w:val="28"/>
              </w:rPr>
              <w:t xml:space="preserve"> Tract</w:t>
            </w:r>
            <w:r w:rsidRPr="00081F97">
              <w:rPr>
                <w:i/>
                <w:sz w:val="28"/>
              </w:rPr>
              <w:t xml:space="preserve"> Infection</w:t>
            </w:r>
            <w:r w:rsidR="00F43278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(LRTI)</w:t>
            </w:r>
          </w:p>
        </w:tc>
      </w:tr>
      <w:tr w:rsidR="00081F97" w14:paraId="34DFB57B" w14:textId="77777777" w:rsidTr="005F2821">
        <w:trPr>
          <w:trHeight w:val="1413"/>
        </w:trPr>
        <w:tc>
          <w:tcPr>
            <w:tcW w:w="1705" w:type="dxa"/>
            <w:gridSpan w:val="3"/>
            <w:tcBorders>
              <w:top w:val="nil"/>
              <w:bottom w:val="nil"/>
              <w:right w:val="nil"/>
            </w:tcBorders>
          </w:tcPr>
          <w:p w14:paraId="2F0E8A4F" w14:textId="77777777" w:rsidR="00081F97" w:rsidRDefault="00081F97" w:rsidP="00081F97"/>
        </w:tc>
        <w:tc>
          <w:tcPr>
            <w:tcW w:w="360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BDCB624" w14:textId="5E41B976" w:rsidR="00081F97" w:rsidRPr="002E760B" w:rsidRDefault="00081F97" w:rsidP="00081F97">
            <w:pPr>
              <w:rPr>
                <w:i/>
              </w:rPr>
            </w:pPr>
            <w:r w:rsidRPr="002E760B">
              <w:rPr>
                <w:i/>
              </w:rPr>
              <w:t>With temp &gt;38.9</w:t>
            </w:r>
            <w:r w:rsidRPr="002E760B">
              <w:rPr>
                <w:rFonts w:cstheme="minorHAnsi"/>
                <w:i/>
              </w:rPr>
              <w:t>°</w:t>
            </w:r>
            <w:r w:rsidRPr="002E760B">
              <w:rPr>
                <w:i/>
              </w:rPr>
              <w:t>C (</w:t>
            </w:r>
            <w:r w:rsidR="005F2821">
              <w:rPr>
                <w:i/>
              </w:rPr>
              <w:t>&gt;</w:t>
            </w:r>
            <w:r w:rsidRPr="002E760B">
              <w:rPr>
                <w:i/>
              </w:rPr>
              <w:t>102</w:t>
            </w:r>
            <w:r w:rsidRPr="002E760B">
              <w:rPr>
                <w:rFonts w:cstheme="minorHAnsi"/>
                <w:i/>
              </w:rPr>
              <w:t>°</w:t>
            </w:r>
            <w:r w:rsidRPr="002E760B">
              <w:rPr>
                <w:i/>
              </w:rPr>
              <w:t>F)</w:t>
            </w:r>
          </w:p>
        </w:tc>
        <w:tc>
          <w:tcPr>
            <w:tcW w:w="5485" w:type="dxa"/>
            <w:tcBorders>
              <w:top w:val="nil"/>
              <w:left w:val="nil"/>
              <w:bottom w:val="dashed" w:sz="4" w:space="0" w:color="auto"/>
            </w:tcBorders>
          </w:tcPr>
          <w:p w14:paraId="3D445AD2" w14:textId="77777777" w:rsidR="00081F97" w:rsidRPr="00C8098B" w:rsidRDefault="00081F97" w:rsidP="00081F97">
            <w:pPr>
              <w:rPr>
                <w:b/>
                <w:u w:val="single"/>
              </w:rPr>
            </w:pPr>
            <w:r w:rsidRPr="00C8098B">
              <w:rPr>
                <w:b/>
                <w:u w:val="single"/>
              </w:rPr>
              <w:t>One or more of the following:</w:t>
            </w:r>
          </w:p>
          <w:p w14:paraId="025CF8AB" w14:textId="77777777" w:rsidR="00CE4C2B" w:rsidRDefault="00CE4C2B" w:rsidP="00081F97">
            <w:pPr>
              <w:rPr>
                <w:sz w:val="10"/>
                <w:szCs w:val="10"/>
              </w:rPr>
            </w:pPr>
          </w:p>
          <w:p w14:paraId="43BC6B72" w14:textId="08FEEB58" w:rsidR="00081F97" w:rsidRDefault="00081F97" w:rsidP="00081F97">
            <w:r>
              <w:t>Productive cough</w:t>
            </w:r>
          </w:p>
          <w:p w14:paraId="2E72DE84" w14:textId="77777777" w:rsidR="00CE4C2B" w:rsidRPr="00CE4C2B" w:rsidRDefault="00CE4C2B" w:rsidP="00081F97">
            <w:pPr>
              <w:rPr>
                <w:sz w:val="10"/>
                <w:szCs w:val="10"/>
              </w:rPr>
            </w:pPr>
          </w:p>
          <w:p w14:paraId="07CF403A" w14:textId="2B236C4F" w:rsidR="00081F97" w:rsidRDefault="00081F97" w:rsidP="00081F97">
            <w:r>
              <w:t>Respiratory rate &gt;25 breaths per minute</w:t>
            </w:r>
          </w:p>
        </w:tc>
      </w:tr>
      <w:tr w:rsidR="00081F97" w14:paraId="745B2B38" w14:textId="77777777" w:rsidTr="005F2821">
        <w:trPr>
          <w:trHeight w:val="3330"/>
        </w:trPr>
        <w:tc>
          <w:tcPr>
            <w:tcW w:w="1705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0542034F" w14:textId="77777777" w:rsidR="00081F97" w:rsidRDefault="00081F97" w:rsidP="00081F97"/>
        </w:tc>
        <w:tc>
          <w:tcPr>
            <w:tcW w:w="3600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50859616" w14:textId="59097FD0" w:rsidR="002E760B" w:rsidRDefault="00081F97" w:rsidP="00081F97">
            <w:pPr>
              <w:rPr>
                <w:i/>
              </w:rPr>
            </w:pPr>
            <w:r w:rsidRPr="002E760B">
              <w:rPr>
                <w:i/>
              </w:rPr>
              <w:t>With temp &gt;37.9</w:t>
            </w:r>
            <w:r w:rsidRPr="002E760B">
              <w:rPr>
                <w:rFonts w:cstheme="minorHAnsi"/>
                <w:i/>
              </w:rPr>
              <w:t>°</w:t>
            </w:r>
            <w:r w:rsidRPr="002E760B">
              <w:rPr>
                <w:i/>
              </w:rPr>
              <w:t>C (</w:t>
            </w:r>
            <w:r w:rsidR="005F2821">
              <w:rPr>
                <w:i/>
              </w:rPr>
              <w:t>&gt;</w:t>
            </w:r>
            <w:r w:rsidRPr="002E760B">
              <w:rPr>
                <w:i/>
              </w:rPr>
              <w:t>100</w:t>
            </w:r>
            <w:r w:rsidRPr="002E760B">
              <w:rPr>
                <w:rFonts w:cstheme="minorHAnsi"/>
                <w:i/>
              </w:rPr>
              <w:t>°</w:t>
            </w:r>
            <w:r w:rsidRPr="002E760B">
              <w:rPr>
                <w:i/>
              </w:rPr>
              <w:t xml:space="preserve">F) </w:t>
            </w:r>
          </w:p>
          <w:p w14:paraId="2FDBA029" w14:textId="7E63CE61" w:rsidR="00081F97" w:rsidRPr="002E760B" w:rsidRDefault="002E760B" w:rsidP="00081F97">
            <w:pPr>
              <w:rPr>
                <w:i/>
              </w:rPr>
            </w:pPr>
            <w:r>
              <w:rPr>
                <w:i/>
              </w:rPr>
              <w:t xml:space="preserve">      </w:t>
            </w:r>
            <w:r w:rsidR="00081F97" w:rsidRPr="002E760B">
              <w:rPr>
                <w:i/>
              </w:rPr>
              <w:t xml:space="preserve">or </w:t>
            </w:r>
            <w:r w:rsidR="005F2821">
              <w:rPr>
                <w:rFonts w:cstheme="minorHAnsi"/>
                <w:i/>
              </w:rPr>
              <w:t>≥</w:t>
            </w:r>
            <w:r w:rsidR="00081F97" w:rsidRPr="002E760B">
              <w:rPr>
                <w:i/>
              </w:rPr>
              <w:t>1.5</w:t>
            </w:r>
            <w:r w:rsidR="00081F97" w:rsidRPr="002E760B">
              <w:rPr>
                <w:rFonts w:cstheme="minorHAnsi"/>
                <w:i/>
              </w:rPr>
              <w:t>°</w:t>
            </w:r>
            <w:r w:rsidR="00081F97" w:rsidRPr="002E760B">
              <w:rPr>
                <w:i/>
              </w:rPr>
              <w:t>C (</w:t>
            </w:r>
            <w:r w:rsidR="005F2821">
              <w:rPr>
                <w:rFonts w:cstheme="minorHAnsi"/>
                <w:i/>
              </w:rPr>
              <w:t>≥</w:t>
            </w:r>
            <w:r w:rsidR="00081F97" w:rsidRPr="002E760B">
              <w:rPr>
                <w:i/>
              </w:rPr>
              <w:t>2.4</w:t>
            </w:r>
            <w:r w:rsidR="00081F97" w:rsidRPr="002E760B">
              <w:rPr>
                <w:rFonts w:cstheme="minorHAnsi"/>
                <w:i/>
              </w:rPr>
              <w:t>°</w:t>
            </w:r>
            <w:r w:rsidR="00081F97" w:rsidRPr="002E760B">
              <w:rPr>
                <w:i/>
              </w:rPr>
              <w:t>F) above baseline</w:t>
            </w:r>
          </w:p>
        </w:tc>
        <w:tc>
          <w:tcPr>
            <w:tcW w:w="5485" w:type="dxa"/>
            <w:tcBorders>
              <w:top w:val="dashed" w:sz="4" w:space="0" w:color="auto"/>
              <w:left w:val="nil"/>
              <w:bottom w:val="single" w:sz="4" w:space="0" w:color="auto"/>
            </w:tcBorders>
          </w:tcPr>
          <w:p w14:paraId="179C1A64" w14:textId="77777777" w:rsidR="00081F97" w:rsidRPr="00C8098B" w:rsidRDefault="00081F97" w:rsidP="00081F97">
            <w:pPr>
              <w:rPr>
                <w:b/>
                <w:u w:val="single"/>
              </w:rPr>
            </w:pPr>
            <w:r w:rsidRPr="00C8098B">
              <w:rPr>
                <w:b/>
                <w:u w:val="single"/>
              </w:rPr>
              <w:t>Both of the following:</w:t>
            </w:r>
          </w:p>
          <w:p w14:paraId="5AAD2B78" w14:textId="77777777" w:rsidR="00081F97" w:rsidRPr="003675BA" w:rsidRDefault="00081F97" w:rsidP="00081F97">
            <w:pPr>
              <w:rPr>
                <w:sz w:val="10"/>
                <w:szCs w:val="10"/>
              </w:rPr>
            </w:pPr>
          </w:p>
          <w:p w14:paraId="40697CD3" w14:textId="77777777" w:rsidR="00081F97" w:rsidRDefault="00081F97" w:rsidP="00081F97">
            <w:r>
              <w:t>Cough</w:t>
            </w:r>
          </w:p>
          <w:p w14:paraId="29E68983" w14:textId="77777777" w:rsidR="00081F97" w:rsidRPr="003675BA" w:rsidRDefault="00081F97" w:rsidP="00081F97">
            <w:pPr>
              <w:rPr>
                <w:sz w:val="10"/>
                <w:szCs w:val="10"/>
              </w:rPr>
            </w:pPr>
          </w:p>
          <w:p w14:paraId="0C363EC9" w14:textId="77777777" w:rsidR="00081F97" w:rsidRPr="003675BA" w:rsidRDefault="00081F97" w:rsidP="00081F97">
            <w:pPr>
              <w:rPr>
                <w:b/>
                <w:u w:val="single"/>
              </w:rPr>
            </w:pPr>
            <w:r w:rsidRPr="003675BA">
              <w:rPr>
                <w:b/>
                <w:u w:val="single"/>
              </w:rPr>
              <w:t>AND</w:t>
            </w:r>
          </w:p>
          <w:p w14:paraId="1813507B" w14:textId="77777777" w:rsidR="00081F97" w:rsidRPr="003675BA" w:rsidRDefault="00081F97" w:rsidP="00081F97">
            <w:pPr>
              <w:rPr>
                <w:sz w:val="10"/>
                <w:szCs w:val="10"/>
              </w:rPr>
            </w:pPr>
          </w:p>
          <w:p w14:paraId="38033FA6" w14:textId="77777777" w:rsidR="00081F97" w:rsidRDefault="00081F97" w:rsidP="00081F97">
            <w:r>
              <w:t>One or more of the following:</w:t>
            </w:r>
          </w:p>
          <w:p w14:paraId="6FAD8949" w14:textId="77777777" w:rsidR="00CE4C2B" w:rsidRPr="00CE4C2B" w:rsidRDefault="00CE4C2B" w:rsidP="00081F97">
            <w:pPr>
              <w:rPr>
                <w:sz w:val="10"/>
                <w:szCs w:val="10"/>
              </w:rPr>
            </w:pPr>
          </w:p>
          <w:p w14:paraId="6F78A862" w14:textId="0F0435E3" w:rsidR="00081F97" w:rsidRDefault="003675BA" w:rsidP="00081F97">
            <w:r>
              <w:t xml:space="preserve">      </w:t>
            </w:r>
            <w:r w:rsidR="00081F97">
              <w:t>Pulse</w:t>
            </w:r>
            <w:r w:rsidR="005F2821">
              <w:t xml:space="preserve"> rate</w:t>
            </w:r>
            <w:r w:rsidR="00081F97">
              <w:t xml:space="preserve"> &gt;100 beats per minute</w:t>
            </w:r>
          </w:p>
          <w:p w14:paraId="02E0A2FA" w14:textId="77777777" w:rsidR="00081F97" w:rsidRDefault="003675BA" w:rsidP="00081F97">
            <w:r>
              <w:t xml:space="preserve">      </w:t>
            </w:r>
            <w:r w:rsidR="00081F97">
              <w:t>Respiratory rate &gt;25 breaths per minute</w:t>
            </w:r>
          </w:p>
          <w:p w14:paraId="7ED90F88" w14:textId="77777777" w:rsidR="00081F97" w:rsidRDefault="003675BA" w:rsidP="00081F97">
            <w:r>
              <w:t xml:space="preserve">      </w:t>
            </w:r>
            <w:r w:rsidR="00081F97">
              <w:t>Rigors</w:t>
            </w:r>
          </w:p>
          <w:p w14:paraId="6835D5E2" w14:textId="77777777" w:rsidR="00081F97" w:rsidRDefault="003675BA" w:rsidP="00081F97">
            <w:r>
              <w:t xml:space="preserve">      </w:t>
            </w:r>
            <w:r w:rsidR="00081F97">
              <w:t>New onset delirium</w:t>
            </w:r>
          </w:p>
        </w:tc>
      </w:tr>
      <w:tr w:rsidR="00081F97" w14:paraId="0EFCBD91" w14:textId="77777777" w:rsidTr="005F2821">
        <w:trPr>
          <w:trHeight w:val="1610"/>
        </w:trPr>
        <w:tc>
          <w:tcPr>
            <w:tcW w:w="1705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14:paraId="689607AA" w14:textId="77777777" w:rsidR="00081F97" w:rsidRDefault="00081F97" w:rsidP="00081F97"/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5EB0FC91" w14:textId="77777777" w:rsidR="00081F97" w:rsidRPr="002E760B" w:rsidRDefault="00081F97" w:rsidP="00081F97">
            <w:pPr>
              <w:rPr>
                <w:i/>
              </w:rPr>
            </w:pPr>
            <w:r w:rsidRPr="002E760B">
              <w:rPr>
                <w:i/>
              </w:rPr>
              <w:t>Afebrile with COPD and &gt;65 Years old</w:t>
            </w:r>
          </w:p>
        </w:tc>
        <w:tc>
          <w:tcPr>
            <w:tcW w:w="5485" w:type="dxa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14:paraId="46D63186" w14:textId="77777777" w:rsidR="00081F97" w:rsidRPr="00CE4C2B" w:rsidRDefault="00081F97" w:rsidP="00081F97">
            <w:pPr>
              <w:rPr>
                <w:b/>
                <w:u w:val="single"/>
              </w:rPr>
            </w:pPr>
            <w:r w:rsidRPr="00CE4C2B">
              <w:rPr>
                <w:b/>
                <w:u w:val="single"/>
              </w:rPr>
              <w:t>Both of the following:</w:t>
            </w:r>
          </w:p>
          <w:p w14:paraId="2236BC45" w14:textId="77777777" w:rsidR="00081F97" w:rsidRPr="003675BA" w:rsidRDefault="00081F97" w:rsidP="00081F97">
            <w:pPr>
              <w:rPr>
                <w:sz w:val="10"/>
                <w:szCs w:val="10"/>
              </w:rPr>
            </w:pPr>
          </w:p>
          <w:p w14:paraId="28E16DB2" w14:textId="77777777" w:rsidR="00081F97" w:rsidRDefault="00081F97" w:rsidP="00081F97">
            <w:r>
              <w:t>New or increased cough</w:t>
            </w:r>
          </w:p>
          <w:p w14:paraId="6B3A1C34" w14:textId="77777777" w:rsidR="003675BA" w:rsidRPr="003675BA" w:rsidRDefault="003675BA" w:rsidP="00081F97">
            <w:pPr>
              <w:rPr>
                <w:sz w:val="10"/>
                <w:szCs w:val="10"/>
              </w:rPr>
            </w:pPr>
          </w:p>
          <w:p w14:paraId="2F58EF3A" w14:textId="77777777" w:rsidR="00081F97" w:rsidRPr="003675BA" w:rsidRDefault="00081F97" w:rsidP="00081F97">
            <w:pPr>
              <w:rPr>
                <w:b/>
                <w:u w:val="single"/>
              </w:rPr>
            </w:pPr>
            <w:r w:rsidRPr="003675BA">
              <w:rPr>
                <w:b/>
                <w:u w:val="single"/>
              </w:rPr>
              <w:t>AND</w:t>
            </w:r>
          </w:p>
          <w:p w14:paraId="01DE5320" w14:textId="77777777" w:rsidR="003675BA" w:rsidRPr="003675BA" w:rsidRDefault="003675BA" w:rsidP="00081F97">
            <w:pPr>
              <w:rPr>
                <w:sz w:val="10"/>
                <w:szCs w:val="10"/>
              </w:rPr>
            </w:pPr>
          </w:p>
          <w:p w14:paraId="492797F0" w14:textId="77777777" w:rsidR="00081F97" w:rsidRDefault="00081F97" w:rsidP="00081F97">
            <w:r>
              <w:t>Purulent sputum production</w:t>
            </w:r>
          </w:p>
        </w:tc>
      </w:tr>
      <w:tr w:rsidR="00081F97" w14:paraId="333A87B3" w14:textId="77777777" w:rsidTr="005F2821">
        <w:trPr>
          <w:trHeight w:val="3140"/>
        </w:trPr>
        <w:tc>
          <w:tcPr>
            <w:tcW w:w="1705" w:type="dxa"/>
            <w:gridSpan w:val="3"/>
            <w:tcBorders>
              <w:top w:val="nil"/>
              <w:bottom w:val="nil"/>
              <w:right w:val="nil"/>
            </w:tcBorders>
          </w:tcPr>
          <w:p w14:paraId="110112F5" w14:textId="77777777" w:rsidR="00081F97" w:rsidRDefault="00081F97" w:rsidP="00081F97"/>
        </w:tc>
        <w:tc>
          <w:tcPr>
            <w:tcW w:w="360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1410C14" w14:textId="77777777" w:rsidR="00081F97" w:rsidRPr="002E760B" w:rsidRDefault="00081F97" w:rsidP="00081F97">
            <w:pPr>
              <w:rPr>
                <w:i/>
              </w:rPr>
            </w:pPr>
            <w:r w:rsidRPr="002E760B">
              <w:rPr>
                <w:i/>
              </w:rPr>
              <w:t>Afebrile without COPD</w:t>
            </w:r>
          </w:p>
        </w:tc>
        <w:tc>
          <w:tcPr>
            <w:tcW w:w="5485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67795B9E" w14:textId="77777777" w:rsidR="00081F97" w:rsidRPr="00CE4C2B" w:rsidRDefault="00081F97" w:rsidP="00081F97">
            <w:pPr>
              <w:rPr>
                <w:b/>
                <w:u w:val="single"/>
              </w:rPr>
            </w:pPr>
            <w:r w:rsidRPr="00CE4C2B">
              <w:rPr>
                <w:b/>
                <w:u w:val="single"/>
              </w:rPr>
              <w:t>All of the following:</w:t>
            </w:r>
          </w:p>
          <w:p w14:paraId="35BC9C15" w14:textId="77777777" w:rsidR="002E760B" w:rsidRPr="002E760B" w:rsidRDefault="002E760B" w:rsidP="00081F97">
            <w:pPr>
              <w:rPr>
                <w:sz w:val="10"/>
                <w:szCs w:val="10"/>
              </w:rPr>
            </w:pPr>
          </w:p>
          <w:p w14:paraId="1FBCA9BF" w14:textId="77777777" w:rsidR="00081F97" w:rsidRDefault="00081F97" w:rsidP="00081F97">
            <w:r>
              <w:t>New onset cough</w:t>
            </w:r>
          </w:p>
          <w:p w14:paraId="23C8CF3E" w14:textId="77777777" w:rsidR="002E760B" w:rsidRPr="002E760B" w:rsidRDefault="002E760B" w:rsidP="00081F97">
            <w:pPr>
              <w:rPr>
                <w:sz w:val="10"/>
                <w:szCs w:val="10"/>
              </w:rPr>
            </w:pPr>
          </w:p>
          <w:p w14:paraId="69C3429B" w14:textId="77777777" w:rsidR="00081F97" w:rsidRPr="002E760B" w:rsidRDefault="00081F97" w:rsidP="00081F97">
            <w:pPr>
              <w:rPr>
                <w:b/>
                <w:u w:val="single"/>
              </w:rPr>
            </w:pPr>
            <w:r w:rsidRPr="002E760B">
              <w:rPr>
                <w:b/>
                <w:u w:val="single"/>
              </w:rPr>
              <w:t>AND</w:t>
            </w:r>
          </w:p>
          <w:p w14:paraId="02DF2049" w14:textId="77777777" w:rsidR="002E760B" w:rsidRPr="002E760B" w:rsidRDefault="002E760B" w:rsidP="00081F97">
            <w:pPr>
              <w:rPr>
                <w:sz w:val="10"/>
                <w:szCs w:val="10"/>
              </w:rPr>
            </w:pPr>
          </w:p>
          <w:p w14:paraId="44E63A2E" w14:textId="77777777" w:rsidR="00081F97" w:rsidRDefault="00081F97" w:rsidP="00081F97">
            <w:r>
              <w:t>Purulent sputum production</w:t>
            </w:r>
          </w:p>
          <w:p w14:paraId="4F52D041" w14:textId="77777777" w:rsidR="002E760B" w:rsidRPr="002E760B" w:rsidRDefault="002E760B" w:rsidP="00081F97">
            <w:pPr>
              <w:rPr>
                <w:sz w:val="10"/>
                <w:szCs w:val="10"/>
              </w:rPr>
            </w:pPr>
          </w:p>
          <w:p w14:paraId="370C1A6A" w14:textId="77777777" w:rsidR="00081F97" w:rsidRPr="002E760B" w:rsidRDefault="00081F97" w:rsidP="00081F97">
            <w:pPr>
              <w:rPr>
                <w:b/>
                <w:u w:val="single"/>
              </w:rPr>
            </w:pPr>
            <w:r w:rsidRPr="002E760B">
              <w:rPr>
                <w:b/>
                <w:u w:val="single"/>
              </w:rPr>
              <w:t>AND</w:t>
            </w:r>
          </w:p>
          <w:p w14:paraId="665E3550" w14:textId="77777777" w:rsidR="002E760B" w:rsidRPr="002E760B" w:rsidRDefault="002E760B" w:rsidP="00081F97">
            <w:pPr>
              <w:rPr>
                <w:sz w:val="10"/>
                <w:szCs w:val="10"/>
              </w:rPr>
            </w:pPr>
          </w:p>
          <w:p w14:paraId="473031FA" w14:textId="77777777" w:rsidR="00081F97" w:rsidRDefault="00081F97" w:rsidP="00081F97">
            <w:r>
              <w:t>One or more of the following:</w:t>
            </w:r>
          </w:p>
          <w:p w14:paraId="1EFA1D96" w14:textId="77777777" w:rsidR="00CE4C2B" w:rsidRPr="00CE4C2B" w:rsidRDefault="00CE4C2B" w:rsidP="00081F97">
            <w:pPr>
              <w:rPr>
                <w:sz w:val="10"/>
                <w:szCs w:val="10"/>
              </w:rPr>
            </w:pPr>
          </w:p>
          <w:p w14:paraId="7C4DCE31" w14:textId="77777777" w:rsidR="00081F97" w:rsidRDefault="002E760B" w:rsidP="00081F97">
            <w:r>
              <w:t xml:space="preserve">      </w:t>
            </w:r>
            <w:r w:rsidR="00081F97">
              <w:t>Respiratory rate &gt;25 breaths per minute</w:t>
            </w:r>
          </w:p>
          <w:p w14:paraId="4FEC31AD" w14:textId="77777777" w:rsidR="00081F97" w:rsidRDefault="002E760B" w:rsidP="00081F97">
            <w:r>
              <w:t xml:space="preserve">      </w:t>
            </w:r>
            <w:r w:rsidR="00081F97">
              <w:t>New onset delirium</w:t>
            </w:r>
          </w:p>
        </w:tc>
      </w:tr>
      <w:tr w:rsidR="00081F97" w14:paraId="3281F7E2" w14:textId="77777777" w:rsidTr="005F2821">
        <w:tc>
          <w:tcPr>
            <w:tcW w:w="1705" w:type="dxa"/>
            <w:gridSpan w:val="3"/>
            <w:tcBorders>
              <w:top w:val="nil"/>
              <w:right w:val="nil"/>
            </w:tcBorders>
          </w:tcPr>
          <w:p w14:paraId="6774AD4D" w14:textId="77777777" w:rsidR="00081F97" w:rsidRDefault="00081F97" w:rsidP="00081F97"/>
        </w:tc>
        <w:tc>
          <w:tcPr>
            <w:tcW w:w="3600" w:type="dxa"/>
            <w:gridSpan w:val="2"/>
            <w:tcBorders>
              <w:top w:val="dashed" w:sz="4" w:space="0" w:color="auto"/>
              <w:left w:val="nil"/>
              <w:right w:val="nil"/>
            </w:tcBorders>
          </w:tcPr>
          <w:p w14:paraId="0229438F" w14:textId="77777777" w:rsidR="00081F97" w:rsidRPr="002E760B" w:rsidRDefault="00081F97" w:rsidP="00081F97">
            <w:pPr>
              <w:rPr>
                <w:i/>
              </w:rPr>
            </w:pPr>
            <w:r w:rsidRPr="002E760B">
              <w:rPr>
                <w:i/>
              </w:rPr>
              <w:t>With new infiltrate on chest x-ray consistent with pneumonia</w:t>
            </w:r>
          </w:p>
        </w:tc>
        <w:tc>
          <w:tcPr>
            <w:tcW w:w="5485" w:type="dxa"/>
            <w:tcBorders>
              <w:top w:val="dashed" w:sz="4" w:space="0" w:color="auto"/>
              <w:left w:val="nil"/>
            </w:tcBorders>
          </w:tcPr>
          <w:p w14:paraId="04117D99" w14:textId="77777777" w:rsidR="00081F97" w:rsidRDefault="00081F97" w:rsidP="00081F97">
            <w:pPr>
              <w:rPr>
                <w:b/>
                <w:u w:val="single"/>
              </w:rPr>
            </w:pPr>
            <w:r w:rsidRPr="00C8098B">
              <w:rPr>
                <w:b/>
                <w:u w:val="single"/>
              </w:rPr>
              <w:t>One or more of the following:</w:t>
            </w:r>
          </w:p>
          <w:p w14:paraId="2E0C165A" w14:textId="77777777" w:rsidR="00C8098B" w:rsidRPr="00C8098B" w:rsidRDefault="00C8098B" w:rsidP="00081F97">
            <w:pPr>
              <w:rPr>
                <w:b/>
                <w:sz w:val="10"/>
                <w:szCs w:val="10"/>
                <w:u w:val="single"/>
              </w:rPr>
            </w:pPr>
          </w:p>
          <w:p w14:paraId="20C234E8" w14:textId="77777777" w:rsidR="00081F97" w:rsidRDefault="00CE4C2B" w:rsidP="00081F97">
            <w:r>
              <w:t xml:space="preserve">      </w:t>
            </w:r>
            <w:r w:rsidR="00081F97">
              <w:t>Productive cough</w:t>
            </w:r>
          </w:p>
          <w:p w14:paraId="5574780B" w14:textId="36973DE0" w:rsidR="00081F97" w:rsidRDefault="00CE4C2B" w:rsidP="00081F97">
            <w:r>
              <w:t xml:space="preserve">      </w:t>
            </w:r>
            <w:r w:rsidR="00081F97">
              <w:t xml:space="preserve">Fever </w:t>
            </w:r>
            <w:r w:rsidR="00081F97" w:rsidRPr="00CE4C2B">
              <w:rPr>
                <w:sz w:val="20"/>
              </w:rPr>
              <w:t>(Temp &gt;37.9</w:t>
            </w:r>
            <w:r w:rsidR="00081F97" w:rsidRPr="00CE4C2B">
              <w:rPr>
                <w:rFonts w:cstheme="minorHAnsi"/>
                <w:sz w:val="20"/>
              </w:rPr>
              <w:t>°</w:t>
            </w:r>
            <w:r w:rsidR="00081F97" w:rsidRPr="00CE4C2B">
              <w:rPr>
                <w:sz w:val="20"/>
              </w:rPr>
              <w:t>C/100</w:t>
            </w:r>
            <w:r w:rsidR="00081F97" w:rsidRPr="00CE4C2B">
              <w:rPr>
                <w:rFonts w:cstheme="minorHAnsi"/>
                <w:sz w:val="20"/>
              </w:rPr>
              <w:t>°</w:t>
            </w:r>
            <w:r w:rsidR="00081F97" w:rsidRPr="00CE4C2B">
              <w:rPr>
                <w:sz w:val="20"/>
              </w:rPr>
              <w:t xml:space="preserve">F or </w:t>
            </w:r>
            <w:r w:rsidR="005F2821" w:rsidRPr="005F2821">
              <w:rPr>
                <w:rFonts w:cstheme="minorHAnsi"/>
                <w:iCs/>
              </w:rPr>
              <w:t>≥</w:t>
            </w:r>
            <w:r w:rsidR="00081F97" w:rsidRPr="00CE4C2B">
              <w:rPr>
                <w:sz w:val="20"/>
              </w:rPr>
              <w:t>1.5</w:t>
            </w:r>
            <w:r w:rsidR="00081F97" w:rsidRPr="00CE4C2B">
              <w:rPr>
                <w:rFonts w:cstheme="minorHAnsi"/>
                <w:sz w:val="20"/>
              </w:rPr>
              <w:t>°</w:t>
            </w:r>
            <w:r w:rsidR="00081F97" w:rsidRPr="00CE4C2B">
              <w:rPr>
                <w:sz w:val="20"/>
              </w:rPr>
              <w:t>C/2.4</w:t>
            </w:r>
            <w:r w:rsidR="00081F97" w:rsidRPr="00CE4C2B">
              <w:rPr>
                <w:rFonts w:cstheme="minorHAnsi"/>
                <w:sz w:val="20"/>
              </w:rPr>
              <w:t>°</w:t>
            </w:r>
            <w:r w:rsidR="00081F97" w:rsidRPr="00CE4C2B">
              <w:rPr>
                <w:sz w:val="20"/>
              </w:rPr>
              <w:t>F above baseline)</w:t>
            </w:r>
          </w:p>
          <w:p w14:paraId="702E1253" w14:textId="77777777" w:rsidR="00081F97" w:rsidRDefault="00CE4C2B" w:rsidP="00081F97">
            <w:r>
              <w:t xml:space="preserve">      </w:t>
            </w:r>
            <w:r w:rsidR="00081F97">
              <w:t>Respiratory rate &gt;25 breaths per minute</w:t>
            </w:r>
          </w:p>
        </w:tc>
      </w:tr>
      <w:tr w:rsidR="00081F97" w14:paraId="10789E14" w14:textId="77777777" w:rsidTr="00C8098B">
        <w:tc>
          <w:tcPr>
            <w:tcW w:w="10790" w:type="dxa"/>
            <w:gridSpan w:val="6"/>
            <w:tcBorders>
              <w:bottom w:val="single" w:sz="4" w:space="0" w:color="auto"/>
            </w:tcBorders>
          </w:tcPr>
          <w:p w14:paraId="3F0F6B26" w14:textId="77777777" w:rsidR="00081F97" w:rsidRPr="007E5821" w:rsidRDefault="00081F97" w:rsidP="00081F97">
            <w:pPr>
              <w:rPr>
                <w:sz w:val="16"/>
                <w:szCs w:val="16"/>
              </w:rPr>
            </w:pPr>
            <w:r w:rsidRPr="007E5821">
              <w:rPr>
                <w:sz w:val="16"/>
                <w:szCs w:val="16"/>
              </w:rPr>
              <w:t>Notes:</w:t>
            </w:r>
          </w:p>
          <w:p w14:paraId="4D8E66AC" w14:textId="77777777" w:rsidR="00081F97" w:rsidRPr="007E5821" w:rsidRDefault="00081F97" w:rsidP="00081F97">
            <w:pPr>
              <w:rPr>
                <w:sz w:val="16"/>
                <w:szCs w:val="16"/>
              </w:rPr>
            </w:pPr>
            <w:r w:rsidRPr="007E5821">
              <w:rPr>
                <w:sz w:val="16"/>
                <w:szCs w:val="16"/>
              </w:rPr>
              <w:t>- Consider ordering a chest x-ray and complete blood count with differential for residents with cough, fever, and any of the following: heart rate &gt;100 beats per minute, worsening mental status, or rigors</w:t>
            </w:r>
          </w:p>
          <w:p w14:paraId="6B05B477" w14:textId="6EDA5DF8" w:rsidR="00081F97" w:rsidRPr="007E5821" w:rsidRDefault="00081F97" w:rsidP="00081F97">
            <w:pPr>
              <w:rPr>
                <w:rFonts w:cstheme="minorHAnsi"/>
                <w:sz w:val="16"/>
                <w:szCs w:val="16"/>
              </w:rPr>
            </w:pPr>
            <w:r w:rsidRPr="007E5821">
              <w:rPr>
                <w:sz w:val="16"/>
                <w:szCs w:val="16"/>
              </w:rPr>
              <w:t xml:space="preserve">- Consider delaying antibiotic for up to 24 hours after large-volume aspiration in residents without COPD, but with a temp </w:t>
            </w:r>
            <w:r w:rsidRPr="007E5821">
              <w:rPr>
                <w:rFonts w:cstheme="minorHAnsi"/>
                <w:sz w:val="16"/>
                <w:szCs w:val="16"/>
              </w:rPr>
              <w:t>≤38.9</w:t>
            </w:r>
            <w:r w:rsidR="003675BA" w:rsidRPr="007E5821">
              <w:rPr>
                <w:rFonts w:cstheme="minorHAnsi"/>
                <w:sz w:val="16"/>
                <w:szCs w:val="16"/>
              </w:rPr>
              <w:t>°</w:t>
            </w:r>
            <w:r w:rsidRPr="007E5821">
              <w:rPr>
                <w:rFonts w:cstheme="minorHAnsi"/>
                <w:sz w:val="16"/>
                <w:szCs w:val="16"/>
              </w:rPr>
              <w:t>C (102</w:t>
            </w:r>
            <w:r w:rsidR="003675BA" w:rsidRPr="007E5821">
              <w:rPr>
                <w:rFonts w:cstheme="minorHAnsi"/>
                <w:sz w:val="16"/>
                <w:szCs w:val="16"/>
              </w:rPr>
              <w:t>°</w:t>
            </w:r>
            <w:r w:rsidRPr="007E5821">
              <w:rPr>
                <w:rFonts w:cstheme="minorHAnsi"/>
                <w:sz w:val="16"/>
                <w:szCs w:val="16"/>
              </w:rPr>
              <w:t xml:space="preserve">F) and a non-productive cough. Chemical pneumonitis is most common with large volume aspirations and antibiotics are not recommended for treatment unless symptoms persist &gt;48 hours. </w:t>
            </w:r>
          </w:p>
          <w:p w14:paraId="54E92D38" w14:textId="77777777" w:rsidR="00081F97" w:rsidRDefault="00081F97" w:rsidP="00081F97">
            <w:r w:rsidRPr="007E5821">
              <w:rPr>
                <w:rFonts w:cstheme="minorHAnsi"/>
                <w:sz w:val="16"/>
                <w:szCs w:val="16"/>
              </w:rPr>
              <w:t>- Altered mental status does not automatically constitute delirium. (See delirium criteria below)</w:t>
            </w:r>
          </w:p>
        </w:tc>
      </w:tr>
      <w:tr w:rsidR="00EB3B45" w14:paraId="248001B8" w14:textId="77777777" w:rsidTr="00C8098B">
        <w:trPr>
          <w:trHeight w:val="332"/>
        </w:trPr>
        <w:tc>
          <w:tcPr>
            <w:tcW w:w="10790" w:type="dxa"/>
            <w:gridSpan w:val="6"/>
            <w:tcBorders>
              <w:bottom w:val="nil"/>
            </w:tcBorders>
            <w:shd w:val="clear" w:color="auto" w:fill="012369"/>
          </w:tcPr>
          <w:p w14:paraId="7E552BD8" w14:textId="77777777" w:rsidR="00EB3B45" w:rsidRDefault="00EB3B45" w:rsidP="00081F97"/>
        </w:tc>
      </w:tr>
      <w:tr w:rsidR="00C8098B" w14:paraId="4FFEE4CD" w14:textId="77777777" w:rsidTr="005F2821">
        <w:trPr>
          <w:trHeight w:val="333"/>
        </w:trPr>
        <w:tc>
          <w:tcPr>
            <w:tcW w:w="5305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012369"/>
          </w:tcPr>
          <w:p w14:paraId="5DCEBA3F" w14:textId="65E5365F" w:rsidR="00C8098B" w:rsidRPr="004E3534" w:rsidRDefault="00C8098B" w:rsidP="00C8098B">
            <w:pPr>
              <w:rPr>
                <w:b/>
                <w:sz w:val="24"/>
              </w:rPr>
            </w:pPr>
            <w:r w:rsidRPr="004E3534">
              <w:rPr>
                <w:b/>
                <w:sz w:val="24"/>
              </w:rPr>
              <w:t>Suspected Infectio</w:t>
            </w:r>
            <w:r w:rsidR="00CE4E7B">
              <w:rPr>
                <w:b/>
                <w:sz w:val="24"/>
              </w:rPr>
              <w:t>us</w:t>
            </w:r>
            <w:r w:rsidRPr="004E3534">
              <w:rPr>
                <w:b/>
                <w:sz w:val="24"/>
              </w:rPr>
              <w:t xml:space="preserve"> Disease Syndrome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</w:tcBorders>
            <w:shd w:val="clear" w:color="auto" w:fill="012369"/>
          </w:tcPr>
          <w:p w14:paraId="5ECBEAE3" w14:textId="77777777" w:rsidR="00C8098B" w:rsidRPr="004E3534" w:rsidRDefault="00C8098B" w:rsidP="00C8098B">
            <w:pPr>
              <w:rPr>
                <w:b/>
                <w:sz w:val="24"/>
              </w:rPr>
            </w:pPr>
            <w:r w:rsidRPr="004E3534">
              <w:rPr>
                <w:b/>
                <w:sz w:val="24"/>
              </w:rPr>
              <w:t>Criteria to Meet</w:t>
            </w:r>
          </w:p>
        </w:tc>
      </w:tr>
      <w:tr w:rsidR="00C8098B" w14:paraId="5391594A" w14:textId="77777777" w:rsidTr="005F2821">
        <w:trPr>
          <w:trHeight w:val="485"/>
        </w:trPr>
        <w:tc>
          <w:tcPr>
            <w:tcW w:w="5305" w:type="dxa"/>
            <w:gridSpan w:val="5"/>
            <w:tcBorders>
              <w:bottom w:val="nil"/>
              <w:right w:val="nil"/>
            </w:tcBorders>
          </w:tcPr>
          <w:p w14:paraId="009C5A41" w14:textId="77777777" w:rsidR="00C8098B" w:rsidRPr="00F43278" w:rsidRDefault="00C8098B" w:rsidP="00C8098B">
            <w:pPr>
              <w:rPr>
                <w:i/>
                <w:sz w:val="28"/>
              </w:rPr>
            </w:pPr>
            <w:r w:rsidRPr="00C8098B">
              <w:rPr>
                <w:i/>
                <w:sz w:val="28"/>
              </w:rPr>
              <w:t>Urinary Tract Infection</w:t>
            </w:r>
            <w:r w:rsidR="00F43278">
              <w:rPr>
                <w:i/>
                <w:sz w:val="28"/>
              </w:rPr>
              <w:t xml:space="preserve"> (UTI)</w:t>
            </w:r>
          </w:p>
        </w:tc>
        <w:tc>
          <w:tcPr>
            <w:tcW w:w="5485" w:type="dxa"/>
            <w:tcBorders>
              <w:left w:val="nil"/>
              <w:bottom w:val="nil"/>
            </w:tcBorders>
          </w:tcPr>
          <w:p w14:paraId="093F118F" w14:textId="77777777" w:rsidR="00C8098B" w:rsidRDefault="00C8098B" w:rsidP="00C8098B"/>
        </w:tc>
      </w:tr>
      <w:tr w:rsidR="00C8098B" w14:paraId="32D08D84" w14:textId="77777777" w:rsidTr="005F2821">
        <w:trPr>
          <w:trHeight w:val="3500"/>
        </w:trPr>
        <w:tc>
          <w:tcPr>
            <w:tcW w:w="1705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0A1B5606" w14:textId="2316AECD" w:rsidR="00C8098B" w:rsidRDefault="00C8098B" w:rsidP="00C8098B"/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BFCFC9" w14:textId="5A80F3B0" w:rsidR="00C8098B" w:rsidRDefault="00C8098B" w:rsidP="00C8098B">
            <w:r>
              <w:t>Without indwelling urinary catheter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</w:tcBorders>
          </w:tcPr>
          <w:p w14:paraId="3A934748" w14:textId="77777777" w:rsidR="00C8098B" w:rsidRPr="0011672E" w:rsidRDefault="00C8098B" w:rsidP="00C8098B">
            <w:pPr>
              <w:rPr>
                <w:b/>
                <w:u w:val="single"/>
              </w:rPr>
            </w:pPr>
            <w:r w:rsidRPr="0011672E">
              <w:rPr>
                <w:b/>
                <w:u w:val="single"/>
              </w:rPr>
              <w:t>One of the Following:</w:t>
            </w:r>
          </w:p>
          <w:p w14:paraId="3F227943" w14:textId="77777777" w:rsidR="00C8098B" w:rsidRPr="00C8098B" w:rsidRDefault="00C8098B" w:rsidP="00C8098B">
            <w:pPr>
              <w:rPr>
                <w:sz w:val="10"/>
                <w:szCs w:val="10"/>
              </w:rPr>
            </w:pPr>
          </w:p>
          <w:p w14:paraId="2892CC98" w14:textId="77777777" w:rsidR="00C8098B" w:rsidRDefault="00C8098B" w:rsidP="00C8098B">
            <w:r>
              <w:t>Acute dysuria</w:t>
            </w:r>
          </w:p>
          <w:p w14:paraId="22BFA11D" w14:textId="77777777" w:rsidR="00C8098B" w:rsidRPr="00C8098B" w:rsidRDefault="00C8098B" w:rsidP="00C8098B">
            <w:pPr>
              <w:rPr>
                <w:sz w:val="10"/>
                <w:szCs w:val="10"/>
              </w:rPr>
            </w:pPr>
          </w:p>
          <w:p w14:paraId="2C948A5C" w14:textId="77777777" w:rsidR="00C8098B" w:rsidRPr="00C8098B" w:rsidRDefault="00C8098B" w:rsidP="00C8098B">
            <w:pPr>
              <w:rPr>
                <w:b/>
                <w:u w:val="single"/>
              </w:rPr>
            </w:pPr>
            <w:r w:rsidRPr="00C8098B">
              <w:rPr>
                <w:b/>
                <w:u w:val="single"/>
              </w:rPr>
              <w:t>OR</w:t>
            </w:r>
          </w:p>
          <w:p w14:paraId="598CC76F" w14:textId="77777777" w:rsidR="00C8098B" w:rsidRPr="00C8098B" w:rsidRDefault="00C8098B" w:rsidP="00C8098B">
            <w:pPr>
              <w:rPr>
                <w:sz w:val="10"/>
                <w:szCs w:val="10"/>
              </w:rPr>
            </w:pPr>
          </w:p>
          <w:p w14:paraId="08CBC944" w14:textId="0FBB129A" w:rsidR="00C8098B" w:rsidRDefault="00C8098B" w:rsidP="00C8098B">
            <w:pPr>
              <w:rPr>
                <w:sz w:val="20"/>
              </w:rPr>
            </w:pPr>
            <w:r>
              <w:t xml:space="preserve">Fever </w:t>
            </w:r>
            <w:r w:rsidRPr="00C8098B">
              <w:rPr>
                <w:sz w:val="20"/>
              </w:rPr>
              <w:t>(Temp &gt;37.9</w:t>
            </w:r>
            <w:r w:rsidRPr="00C8098B">
              <w:rPr>
                <w:rFonts w:cstheme="minorHAnsi"/>
                <w:sz w:val="20"/>
              </w:rPr>
              <w:t>°</w:t>
            </w:r>
            <w:r w:rsidRPr="00C8098B">
              <w:rPr>
                <w:sz w:val="20"/>
              </w:rPr>
              <w:t>C/100</w:t>
            </w:r>
            <w:r w:rsidRPr="00C8098B">
              <w:rPr>
                <w:rFonts w:cstheme="minorHAnsi"/>
                <w:sz w:val="20"/>
              </w:rPr>
              <w:t>°</w:t>
            </w:r>
            <w:r w:rsidRPr="00C8098B">
              <w:rPr>
                <w:sz w:val="20"/>
              </w:rPr>
              <w:t xml:space="preserve">F or </w:t>
            </w:r>
            <w:r w:rsidR="004D0C6E" w:rsidRPr="004D0C6E">
              <w:rPr>
                <w:rFonts w:cstheme="minorHAnsi"/>
                <w:iCs/>
              </w:rPr>
              <w:t>≥</w:t>
            </w:r>
            <w:r w:rsidRPr="00C8098B">
              <w:rPr>
                <w:sz w:val="20"/>
              </w:rPr>
              <w:t>1.5</w:t>
            </w:r>
            <w:r w:rsidRPr="00C8098B">
              <w:rPr>
                <w:rFonts w:cstheme="minorHAnsi"/>
                <w:sz w:val="20"/>
              </w:rPr>
              <w:t>°</w:t>
            </w:r>
            <w:r w:rsidRPr="00C8098B">
              <w:rPr>
                <w:sz w:val="20"/>
              </w:rPr>
              <w:t>C/2.4</w:t>
            </w:r>
            <w:r w:rsidRPr="00C8098B">
              <w:rPr>
                <w:rFonts w:cstheme="minorHAnsi"/>
                <w:sz w:val="20"/>
              </w:rPr>
              <w:t>°</w:t>
            </w:r>
            <w:r w:rsidRPr="00C8098B">
              <w:rPr>
                <w:sz w:val="20"/>
              </w:rPr>
              <w:t>F above baseline)</w:t>
            </w:r>
          </w:p>
          <w:p w14:paraId="16C56A3A" w14:textId="77777777" w:rsidR="004D0C6E" w:rsidRPr="004D0C6E" w:rsidRDefault="004D0C6E" w:rsidP="00C8098B">
            <w:pPr>
              <w:rPr>
                <w:sz w:val="10"/>
                <w:szCs w:val="10"/>
              </w:rPr>
            </w:pPr>
          </w:p>
          <w:p w14:paraId="2B84C4D0" w14:textId="3B5F492B" w:rsidR="004D0C6E" w:rsidRDefault="004D0C6E" w:rsidP="00C8098B">
            <w:r>
              <w:rPr>
                <w:b/>
                <w:u w:val="single"/>
              </w:rPr>
              <w:t>PLUS</w:t>
            </w:r>
            <w:r w:rsidR="00C8098B">
              <w:t xml:space="preserve"> </w:t>
            </w:r>
          </w:p>
          <w:p w14:paraId="5186BFFA" w14:textId="77777777" w:rsidR="004D0C6E" w:rsidRPr="004D0C6E" w:rsidRDefault="004D0C6E" w:rsidP="00C8098B">
            <w:pPr>
              <w:rPr>
                <w:sz w:val="10"/>
                <w:szCs w:val="10"/>
              </w:rPr>
            </w:pPr>
          </w:p>
          <w:p w14:paraId="0CF4E450" w14:textId="6EA497C5" w:rsidR="00C8098B" w:rsidRDefault="004D0C6E" w:rsidP="00C8098B">
            <w:r>
              <w:t>O</w:t>
            </w:r>
            <w:r w:rsidR="00C8098B">
              <w:t>ne or more of the following:</w:t>
            </w:r>
          </w:p>
          <w:p w14:paraId="29E783CA" w14:textId="77777777" w:rsidR="00C8098B" w:rsidRPr="00C8098B" w:rsidRDefault="00C8098B" w:rsidP="00C8098B">
            <w:pPr>
              <w:rPr>
                <w:sz w:val="10"/>
                <w:szCs w:val="10"/>
              </w:rPr>
            </w:pPr>
          </w:p>
          <w:p w14:paraId="31B7B519" w14:textId="0BEF1C3D" w:rsidR="00C8098B" w:rsidRDefault="00C8098B" w:rsidP="00C8098B">
            <w:r>
              <w:t xml:space="preserve">      </w:t>
            </w:r>
            <w:r w:rsidR="00376FA1">
              <w:t>Urinary u</w:t>
            </w:r>
            <w:r>
              <w:t>rgency</w:t>
            </w:r>
          </w:p>
          <w:p w14:paraId="6FAB5C51" w14:textId="7DABD040" w:rsidR="00C8098B" w:rsidRDefault="00C8098B" w:rsidP="00C8098B">
            <w:r>
              <w:t xml:space="preserve">      Suprapubic </w:t>
            </w:r>
            <w:r w:rsidR="00376FA1">
              <w:t>p</w:t>
            </w:r>
            <w:r>
              <w:t>ain</w:t>
            </w:r>
          </w:p>
          <w:p w14:paraId="1C018045" w14:textId="7FA6B0BB" w:rsidR="00C8098B" w:rsidRDefault="00C8098B" w:rsidP="00C8098B">
            <w:r>
              <w:t xml:space="preserve">      Urinary </w:t>
            </w:r>
            <w:r w:rsidR="00376FA1">
              <w:t>i</w:t>
            </w:r>
            <w:r>
              <w:t>ncontinence</w:t>
            </w:r>
          </w:p>
          <w:p w14:paraId="00A29FD3" w14:textId="29A4CEC7" w:rsidR="00C8098B" w:rsidRDefault="00C8098B" w:rsidP="00C8098B">
            <w:r>
              <w:t xml:space="preserve">      </w:t>
            </w:r>
            <w:r w:rsidR="00376FA1">
              <w:t>Urinary f</w:t>
            </w:r>
            <w:r>
              <w:t>requency</w:t>
            </w:r>
          </w:p>
          <w:p w14:paraId="79DA2370" w14:textId="77777777" w:rsidR="00C8098B" w:rsidRDefault="00C8098B" w:rsidP="00C8098B">
            <w:r>
              <w:t xml:space="preserve">      Gross hematuria</w:t>
            </w:r>
          </w:p>
          <w:p w14:paraId="408E6BF6" w14:textId="77777777" w:rsidR="00C8098B" w:rsidRDefault="00C8098B" w:rsidP="00C8098B">
            <w:r>
              <w:t xml:space="preserve">      Costovertebral angle tenderness</w:t>
            </w:r>
          </w:p>
        </w:tc>
      </w:tr>
      <w:tr w:rsidR="00C8098B" w14:paraId="00957D7C" w14:textId="77777777" w:rsidTr="005F2821">
        <w:trPr>
          <w:trHeight w:val="1610"/>
        </w:trPr>
        <w:tc>
          <w:tcPr>
            <w:tcW w:w="1705" w:type="dxa"/>
            <w:gridSpan w:val="3"/>
            <w:tcBorders>
              <w:right w:val="nil"/>
            </w:tcBorders>
          </w:tcPr>
          <w:p w14:paraId="05D1CFEE" w14:textId="77777777" w:rsidR="00C8098B" w:rsidRDefault="00C8098B" w:rsidP="00C8098B"/>
        </w:tc>
        <w:tc>
          <w:tcPr>
            <w:tcW w:w="3600" w:type="dxa"/>
            <w:gridSpan w:val="2"/>
            <w:tcBorders>
              <w:left w:val="nil"/>
              <w:right w:val="nil"/>
            </w:tcBorders>
          </w:tcPr>
          <w:p w14:paraId="5D22A22B" w14:textId="77777777" w:rsidR="00C8098B" w:rsidRDefault="00C8098B" w:rsidP="00C8098B">
            <w:r>
              <w:t>With indwelling urinary catheter</w:t>
            </w:r>
          </w:p>
        </w:tc>
        <w:tc>
          <w:tcPr>
            <w:tcW w:w="5485" w:type="dxa"/>
            <w:tcBorders>
              <w:left w:val="nil"/>
            </w:tcBorders>
          </w:tcPr>
          <w:p w14:paraId="14B43B1E" w14:textId="77777777" w:rsidR="00C8098B" w:rsidRPr="0011672E" w:rsidRDefault="00C8098B" w:rsidP="00C8098B">
            <w:pPr>
              <w:rPr>
                <w:b/>
                <w:u w:val="single"/>
              </w:rPr>
            </w:pPr>
            <w:r w:rsidRPr="0011672E">
              <w:rPr>
                <w:b/>
                <w:u w:val="single"/>
              </w:rPr>
              <w:t>One or more of the following:</w:t>
            </w:r>
          </w:p>
          <w:p w14:paraId="614CAC2A" w14:textId="77777777" w:rsidR="00C8098B" w:rsidRPr="00C8098B" w:rsidRDefault="00C8098B" w:rsidP="00C8098B">
            <w:pPr>
              <w:rPr>
                <w:sz w:val="10"/>
                <w:szCs w:val="10"/>
              </w:rPr>
            </w:pPr>
          </w:p>
          <w:p w14:paraId="55759EEC" w14:textId="3F819FA0" w:rsidR="00C8098B" w:rsidRDefault="00C8098B" w:rsidP="00C8098B">
            <w:r>
              <w:t xml:space="preserve">Fever </w:t>
            </w:r>
            <w:r w:rsidRPr="00C8098B">
              <w:rPr>
                <w:sz w:val="20"/>
              </w:rPr>
              <w:t>(Temp &gt;37.9</w:t>
            </w:r>
            <w:r w:rsidRPr="00C8098B">
              <w:rPr>
                <w:rFonts w:cstheme="minorHAnsi"/>
                <w:sz w:val="20"/>
              </w:rPr>
              <w:t>°</w:t>
            </w:r>
            <w:r w:rsidRPr="00C8098B">
              <w:rPr>
                <w:sz w:val="20"/>
              </w:rPr>
              <w:t>C/100</w:t>
            </w:r>
            <w:r w:rsidRPr="00C8098B">
              <w:rPr>
                <w:rFonts w:cstheme="minorHAnsi"/>
                <w:sz w:val="20"/>
              </w:rPr>
              <w:t>°</w:t>
            </w:r>
            <w:r w:rsidRPr="00C8098B">
              <w:rPr>
                <w:sz w:val="20"/>
              </w:rPr>
              <w:t xml:space="preserve">F or </w:t>
            </w:r>
            <w:r w:rsidR="00CE4E7B" w:rsidRPr="00CE4E7B">
              <w:rPr>
                <w:rFonts w:cstheme="minorHAnsi"/>
                <w:iCs/>
              </w:rPr>
              <w:t>≥</w:t>
            </w:r>
            <w:r w:rsidRPr="00C8098B">
              <w:rPr>
                <w:sz w:val="20"/>
              </w:rPr>
              <w:t>1.5</w:t>
            </w:r>
            <w:r w:rsidRPr="00C8098B">
              <w:rPr>
                <w:rFonts w:cstheme="minorHAnsi"/>
                <w:sz w:val="20"/>
              </w:rPr>
              <w:t>°</w:t>
            </w:r>
            <w:r w:rsidRPr="00C8098B">
              <w:rPr>
                <w:sz w:val="20"/>
              </w:rPr>
              <w:t>C/2.4</w:t>
            </w:r>
            <w:r w:rsidRPr="00C8098B">
              <w:rPr>
                <w:rFonts w:cstheme="minorHAnsi"/>
                <w:sz w:val="20"/>
              </w:rPr>
              <w:t>°</w:t>
            </w:r>
            <w:r>
              <w:rPr>
                <w:sz w:val="20"/>
              </w:rPr>
              <w:t xml:space="preserve">F above </w:t>
            </w:r>
            <w:r w:rsidRPr="00C8098B">
              <w:rPr>
                <w:sz w:val="20"/>
              </w:rPr>
              <w:t>baseline)</w:t>
            </w:r>
          </w:p>
          <w:p w14:paraId="7C0F566A" w14:textId="77777777" w:rsidR="00CE4E7B" w:rsidRDefault="00C8098B" w:rsidP="00C8098B">
            <w:r>
              <w:t>Rigors</w:t>
            </w:r>
          </w:p>
          <w:p w14:paraId="77CC7FAC" w14:textId="2405580B" w:rsidR="00C8098B" w:rsidRDefault="00C8098B" w:rsidP="00C8098B">
            <w:r>
              <w:t>New onset delirium</w:t>
            </w:r>
          </w:p>
          <w:p w14:paraId="7B4AD334" w14:textId="3A072776" w:rsidR="00C8098B" w:rsidRDefault="00C8098B" w:rsidP="00C8098B">
            <w:r>
              <w:t>New costovertebral angle tenderness</w:t>
            </w:r>
          </w:p>
        </w:tc>
      </w:tr>
      <w:tr w:rsidR="00C8098B" w14:paraId="79B6E2F2" w14:textId="77777777" w:rsidTr="00C8098B">
        <w:tc>
          <w:tcPr>
            <w:tcW w:w="10790" w:type="dxa"/>
            <w:gridSpan w:val="6"/>
            <w:tcBorders>
              <w:bottom w:val="single" w:sz="4" w:space="0" w:color="auto"/>
            </w:tcBorders>
          </w:tcPr>
          <w:p w14:paraId="01FBC0D0" w14:textId="77777777" w:rsidR="00C8098B" w:rsidRPr="007E5821" w:rsidRDefault="00C8098B" w:rsidP="00C8098B">
            <w:pPr>
              <w:rPr>
                <w:sz w:val="16"/>
                <w:szCs w:val="18"/>
              </w:rPr>
            </w:pPr>
            <w:r w:rsidRPr="007E5821">
              <w:rPr>
                <w:sz w:val="16"/>
                <w:szCs w:val="18"/>
              </w:rPr>
              <w:t>Notes:</w:t>
            </w:r>
          </w:p>
          <w:p w14:paraId="322098F9" w14:textId="77777777" w:rsidR="00C8098B" w:rsidRPr="007E5821" w:rsidRDefault="00C8098B" w:rsidP="00C8098B">
            <w:pPr>
              <w:rPr>
                <w:sz w:val="16"/>
                <w:szCs w:val="18"/>
              </w:rPr>
            </w:pPr>
            <w:r w:rsidRPr="007E5821">
              <w:rPr>
                <w:sz w:val="16"/>
                <w:szCs w:val="18"/>
              </w:rPr>
              <w:t>- Residents with a condom catheter or undergoing intermittent catheterization should be considered as being without indwelling urinary catheter.</w:t>
            </w:r>
          </w:p>
          <w:p w14:paraId="27994A48" w14:textId="77777777" w:rsidR="00C8098B" w:rsidRPr="007E5821" w:rsidRDefault="00C8098B" w:rsidP="00C8098B">
            <w:pPr>
              <w:rPr>
                <w:sz w:val="16"/>
                <w:szCs w:val="18"/>
              </w:rPr>
            </w:pPr>
            <w:r w:rsidRPr="007E5821">
              <w:rPr>
                <w:sz w:val="16"/>
                <w:szCs w:val="18"/>
              </w:rPr>
              <w:t>- Cloudy and/or foul smelling urine are not valid criteria for initiating antibiotics for urinary tract infections</w:t>
            </w:r>
          </w:p>
          <w:p w14:paraId="3EC371BA" w14:textId="77777777" w:rsidR="00C8098B" w:rsidRPr="007E5821" w:rsidRDefault="00C8098B" w:rsidP="00C8098B">
            <w:pPr>
              <w:rPr>
                <w:sz w:val="16"/>
                <w:szCs w:val="18"/>
              </w:rPr>
            </w:pPr>
            <w:r w:rsidRPr="007E5821">
              <w:rPr>
                <w:sz w:val="16"/>
                <w:szCs w:val="18"/>
              </w:rPr>
              <w:t>- A urine analysis with urine culture should be obtained prior to initiating antibiotics, if criteria for UTI are met.</w:t>
            </w:r>
          </w:p>
          <w:p w14:paraId="6AEECC4A" w14:textId="010D1970" w:rsidR="00C8098B" w:rsidRPr="007E5821" w:rsidRDefault="00C8098B" w:rsidP="00C8098B">
            <w:pPr>
              <w:rPr>
                <w:sz w:val="16"/>
                <w:szCs w:val="18"/>
              </w:rPr>
            </w:pPr>
            <w:r w:rsidRPr="007E5821">
              <w:rPr>
                <w:sz w:val="16"/>
                <w:szCs w:val="18"/>
              </w:rPr>
              <w:t xml:space="preserve">- A positive urine analysis and/or urine culture WITHOUT demonstrated symptoms constitutes asymptomatic </w:t>
            </w:r>
            <w:r w:rsidR="007E5821" w:rsidRPr="007E5821">
              <w:rPr>
                <w:sz w:val="16"/>
                <w:szCs w:val="18"/>
              </w:rPr>
              <w:t>bacteriuria, and</w:t>
            </w:r>
            <w:r w:rsidRPr="007E5821">
              <w:rPr>
                <w:sz w:val="16"/>
                <w:szCs w:val="18"/>
              </w:rPr>
              <w:t xml:space="preserve"> </w:t>
            </w:r>
            <w:r w:rsidR="007E5821" w:rsidRPr="007E5821">
              <w:rPr>
                <w:sz w:val="16"/>
                <w:szCs w:val="18"/>
              </w:rPr>
              <w:t xml:space="preserve">residents </w:t>
            </w:r>
            <w:r w:rsidRPr="007E5821">
              <w:rPr>
                <w:sz w:val="16"/>
                <w:szCs w:val="18"/>
              </w:rPr>
              <w:t>should not generally be treated</w:t>
            </w:r>
            <w:r w:rsidR="00CE4E7B" w:rsidRPr="007E5821">
              <w:rPr>
                <w:sz w:val="16"/>
                <w:szCs w:val="18"/>
              </w:rPr>
              <w:t xml:space="preserve"> with antibiotics</w:t>
            </w:r>
            <w:r w:rsidRPr="007E5821">
              <w:rPr>
                <w:sz w:val="16"/>
                <w:szCs w:val="18"/>
              </w:rPr>
              <w:t xml:space="preserve">. </w:t>
            </w:r>
          </w:p>
          <w:p w14:paraId="662021A0" w14:textId="77777777" w:rsidR="00C8098B" w:rsidRDefault="00C8098B" w:rsidP="00C8098B">
            <w:r w:rsidRPr="007E5821">
              <w:rPr>
                <w:sz w:val="16"/>
                <w:szCs w:val="18"/>
              </w:rPr>
              <w:t>- Altered mental status does not automatically constitute delirium (See delirium criteria below).</w:t>
            </w:r>
          </w:p>
        </w:tc>
      </w:tr>
      <w:tr w:rsidR="00C8098B" w14:paraId="7BF13FB7" w14:textId="77777777" w:rsidTr="00C8098B">
        <w:tc>
          <w:tcPr>
            <w:tcW w:w="10790" w:type="dxa"/>
            <w:gridSpan w:val="6"/>
            <w:tcBorders>
              <w:bottom w:val="nil"/>
            </w:tcBorders>
            <w:shd w:val="clear" w:color="auto" w:fill="012369"/>
          </w:tcPr>
          <w:p w14:paraId="782D465C" w14:textId="77777777" w:rsidR="00C8098B" w:rsidRDefault="00C8098B" w:rsidP="00C8098B"/>
        </w:tc>
      </w:tr>
      <w:tr w:rsidR="00C8098B" w14:paraId="60B37175" w14:textId="77777777" w:rsidTr="005F2821">
        <w:tc>
          <w:tcPr>
            <w:tcW w:w="5305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012369"/>
          </w:tcPr>
          <w:p w14:paraId="712638E7" w14:textId="2A112C23" w:rsidR="00C8098B" w:rsidRPr="004E3534" w:rsidRDefault="00C8098B" w:rsidP="00C8098B">
            <w:pPr>
              <w:rPr>
                <w:b/>
                <w:sz w:val="24"/>
              </w:rPr>
            </w:pPr>
            <w:r w:rsidRPr="004E3534">
              <w:rPr>
                <w:b/>
                <w:sz w:val="24"/>
              </w:rPr>
              <w:t>Suspected Infectio</w:t>
            </w:r>
            <w:r w:rsidR="00CE4E7B">
              <w:rPr>
                <w:b/>
                <w:sz w:val="24"/>
              </w:rPr>
              <w:t>us</w:t>
            </w:r>
            <w:r w:rsidRPr="004E3534">
              <w:rPr>
                <w:b/>
                <w:sz w:val="24"/>
              </w:rPr>
              <w:t xml:space="preserve"> Disease Syndrome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</w:tcBorders>
            <w:shd w:val="clear" w:color="auto" w:fill="012369"/>
          </w:tcPr>
          <w:p w14:paraId="6261E5A2" w14:textId="77777777" w:rsidR="00C8098B" w:rsidRPr="004E3534" w:rsidRDefault="00C8098B" w:rsidP="00C8098B">
            <w:pPr>
              <w:rPr>
                <w:b/>
                <w:sz w:val="24"/>
              </w:rPr>
            </w:pPr>
            <w:r w:rsidRPr="004E3534">
              <w:rPr>
                <w:b/>
                <w:sz w:val="24"/>
              </w:rPr>
              <w:t>Criteria to Meet</w:t>
            </w:r>
          </w:p>
        </w:tc>
      </w:tr>
      <w:tr w:rsidR="00C8098B" w14:paraId="560B835F" w14:textId="77777777" w:rsidTr="005F2821">
        <w:trPr>
          <w:trHeight w:val="2222"/>
        </w:trPr>
        <w:tc>
          <w:tcPr>
            <w:tcW w:w="5305" w:type="dxa"/>
            <w:gridSpan w:val="5"/>
            <w:tcBorders>
              <w:right w:val="nil"/>
            </w:tcBorders>
            <w:vAlign w:val="center"/>
          </w:tcPr>
          <w:p w14:paraId="5F148E23" w14:textId="77777777" w:rsidR="00C8098B" w:rsidRPr="0011672E" w:rsidRDefault="0011672E" w:rsidP="0011672E">
            <w:pPr>
              <w:rPr>
                <w:i/>
              </w:rPr>
            </w:pPr>
            <w:r>
              <w:rPr>
                <w:i/>
                <w:sz w:val="28"/>
              </w:rPr>
              <w:t>Fever where the</w:t>
            </w:r>
            <w:r w:rsidR="00C8098B" w:rsidRPr="0011672E">
              <w:rPr>
                <w:i/>
                <w:sz w:val="28"/>
              </w:rPr>
              <w:t xml:space="preserve"> focus o</w:t>
            </w:r>
            <w:r>
              <w:rPr>
                <w:i/>
                <w:sz w:val="28"/>
              </w:rPr>
              <w:t>f infection is</w:t>
            </w:r>
            <w:r w:rsidR="00C8098B" w:rsidRPr="0011672E">
              <w:rPr>
                <w:i/>
                <w:sz w:val="28"/>
              </w:rPr>
              <w:t xml:space="preserve"> unknown</w:t>
            </w:r>
          </w:p>
        </w:tc>
        <w:tc>
          <w:tcPr>
            <w:tcW w:w="5485" w:type="dxa"/>
            <w:tcBorders>
              <w:left w:val="nil"/>
            </w:tcBorders>
          </w:tcPr>
          <w:p w14:paraId="329DBF7D" w14:textId="77777777" w:rsidR="00C8098B" w:rsidRPr="0011672E" w:rsidRDefault="00C8098B" w:rsidP="00C8098B">
            <w:pPr>
              <w:rPr>
                <w:b/>
                <w:u w:val="single"/>
              </w:rPr>
            </w:pPr>
            <w:r w:rsidRPr="0011672E">
              <w:rPr>
                <w:b/>
                <w:u w:val="single"/>
              </w:rPr>
              <w:t>Both of the following:</w:t>
            </w:r>
          </w:p>
          <w:p w14:paraId="68C7F207" w14:textId="77777777" w:rsidR="00C8098B" w:rsidRPr="00004F72" w:rsidRDefault="00C8098B" w:rsidP="00C8098B">
            <w:pPr>
              <w:rPr>
                <w:sz w:val="10"/>
                <w:szCs w:val="10"/>
              </w:rPr>
            </w:pPr>
          </w:p>
          <w:p w14:paraId="599CEBA8" w14:textId="2FC926D3" w:rsidR="00C8098B" w:rsidRDefault="00C8098B" w:rsidP="00C8098B">
            <w:r>
              <w:t xml:space="preserve">Fever </w:t>
            </w:r>
            <w:r w:rsidRPr="00004F72">
              <w:rPr>
                <w:sz w:val="20"/>
              </w:rPr>
              <w:t>(Temp &gt;37.9</w:t>
            </w:r>
            <w:r w:rsidRPr="00004F72">
              <w:rPr>
                <w:rFonts w:cstheme="minorHAnsi"/>
                <w:sz w:val="20"/>
              </w:rPr>
              <w:t>°</w:t>
            </w:r>
            <w:r w:rsidRPr="00004F72">
              <w:rPr>
                <w:sz w:val="20"/>
              </w:rPr>
              <w:t>C/100</w:t>
            </w:r>
            <w:r w:rsidRPr="00004F72">
              <w:rPr>
                <w:rFonts w:cstheme="minorHAnsi"/>
                <w:sz w:val="20"/>
              </w:rPr>
              <w:t>°</w:t>
            </w:r>
            <w:r w:rsidRPr="00004F72">
              <w:rPr>
                <w:sz w:val="20"/>
              </w:rPr>
              <w:t xml:space="preserve">F or </w:t>
            </w:r>
            <w:r w:rsidR="007E5821" w:rsidRPr="007E5821">
              <w:rPr>
                <w:rFonts w:cstheme="minorHAnsi"/>
                <w:iCs/>
              </w:rPr>
              <w:t>≥</w:t>
            </w:r>
            <w:r w:rsidRPr="00004F72">
              <w:rPr>
                <w:sz w:val="20"/>
              </w:rPr>
              <w:t>1.5</w:t>
            </w:r>
            <w:r w:rsidRPr="00004F72">
              <w:rPr>
                <w:rFonts w:cstheme="minorHAnsi"/>
                <w:sz w:val="20"/>
              </w:rPr>
              <w:t>°</w:t>
            </w:r>
            <w:r w:rsidRPr="00004F72">
              <w:rPr>
                <w:sz w:val="20"/>
              </w:rPr>
              <w:t>C/2.4</w:t>
            </w:r>
            <w:r w:rsidRPr="00004F72">
              <w:rPr>
                <w:rFonts w:cstheme="minorHAnsi"/>
                <w:sz w:val="20"/>
              </w:rPr>
              <w:t>°</w:t>
            </w:r>
            <w:r w:rsidR="00004F72" w:rsidRPr="00004F72">
              <w:rPr>
                <w:sz w:val="20"/>
              </w:rPr>
              <w:t xml:space="preserve">F above </w:t>
            </w:r>
            <w:r w:rsidRPr="00004F72">
              <w:rPr>
                <w:sz w:val="20"/>
              </w:rPr>
              <w:t>baseline)</w:t>
            </w:r>
          </w:p>
          <w:p w14:paraId="74096232" w14:textId="77777777" w:rsidR="00C8098B" w:rsidRPr="00004F72" w:rsidRDefault="00C8098B" w:rsidP="00C8098B">
            <w:pPr>
              <w:rPr>
                <w:sz w:val="10"/>
                <w:szCs w:val="10"/>
              </w:rPr>
            </w:pPr>
          </w:p>
          <w:p w14:paraId="27091406" w14:textId="77777777" w:rsidR="00C8098B" w:rsidRPr="00004F72" w:rsidRDefault="00C8098B" w:rsidP="00C8098B">
            <w:pPr>
              <w:rPr>
                <w:b/>
                <w:u w:val="single"/>
              </w:rPr>
            </w:pPr>
            <w:r w:rsidRPr="00004F72">
              <w:rPr>
                <w:b/>
                <w:u w:val="single"/>
              </w:rPr>
              <w:t>AND</w:t>
            </w:r>
          </w:p>
          <w:p w14:paraId="2251E766" w14:textId="77777777" w:rsidR="00C8098B" w:rsidRPr="00004F72" w:rsidRDefault="00C8098B" w:rsidP="00C8098B">
            <w:pPr>
              <w:rPr>
                <w:sz w:val="10"/>
                <w:szCs w:val="10"/>
              </w:rPr>
            </w:pPr>
          </w:p>
          <w:p w14:paraId="3B26F6E4" w14:textId="77777777" w:rsidR="00C8098B" w:rsidRDefault="00C8098B" w:rsidP="00C8098B">
            <w:r>
              <w:t>One or more of the following:</w:t>
            </w:r>
          </w:p>
          <w:p w14:paraId="60DA6391" w14:textId="77777777" w:rsidR="00004F72" w:rsidRPr="00004F72" w:rsidRDefault="00004F72" w:rsidP="00C8098B">
            <w:pPr>
              <w:rPr>
                <w:sz w:val="10"/>
                <w:szCs w:val="10"/>
              </w:rPr>
            </w:pPr>
          </w:p>
          <w:p w14:paraId="352A8A3E" w14:textId="77777777" w:rsidR="00C8098B" w:rsidRDefault="00004F72" w:rsidP="00C8098B">
            <w:r>
              <w:t xml:space="preserve">      </w:t>
            </w:r>
            <w:r w:rsidR="00C8098B">
              <w:t>Rigors</w:t>
            </w:r>
          </w:p>
          <w:p w14:paraId="3C063AD3" w14:textId="77777777" w:rsidR="00C8098B" w:rsidRDefault="00004F72" w:rsidP="00C8098B">
            <w:r>
              <w:t xml:space="preserve">      </w:t>
            </w:r>
            <w:r w:rsidR="00C8098B">
              <w:t>New onset delirium</w:t>
            </w:r>
          </w:p>
        </w:tc>
      </w:tr>
      <w:tr w:rsidR="00C8098B" w14:paraId="5D219CCC" w14:textId="77777777" w:rsidTr="007E5821">
        <w:trPr>
          <w:trHeight w:val="395"/>
        </w:trPr>
        <w:tc>
          <w:tcPr>
            <w:tcW w:w="10790" w:type="dxa"/>
            <w:gridSpan w:val="6"/>
            <w:tcBorders>
              <w:bottom w:val="single" w:sz="4" w:space="0" w:color="auto"/>
            </w:tcBorders>
          </w:tcPr>
          <w:p w14:paraId="12BBC1BC" w14:textId="77777777" w:rsidR="00C8098B" w:rsidRPr="007E5821" w:rsidRDefault="00C8098B" w:rsidP="00C8098B">
            <w:pPr>
              <w:rPr>
                <w:sz w:val="16"/>
                <w:szCs w:val="18"/>
              </w:rPr>
            </w:pPr>
            <w:r w:rsidRPr="007E5821">
              <w:rPr>
                <w:sz w:val="16"/>
                <w:szCs w:val="18"/>
              </w:rPr>
              <w:t>Notes:</w:t>
            </w:r>
          </w:p>
          <w:p w14:paraId="48040431" w14:textId="6E959F3F" w:rsidR="00C8098B" w:rsidRPr="00004F72" w:rsidRDefault="00C8098B" w:rsidP="00C8098B">
            <w:pPr>
              <w:rPr>
                <w:sz w:val="20"/>
              </w:rPr>
            </w:pPr>
            <w:r w:rsidRPr="007E5821">
              <w:rPr>
                <w:sz w:val="16"/>
                <w:szCs w:val="18"/>
              </w:rPr>
              <w:t>- Consider delaying antibiotic</w:t>
            </w:r>
            <w:r w:rsidR="007E5821" w:rsidRPr="007E5821">
              <w:rPr>
                <w:sz w:val="16"/>
                <w:szCs w:val="18"/>
              </w:rPr>
              <w:t>s</w:t>
            </w:r>
            <w:r w:rsidRPr="007E5821">
              <w:rPr>
                <w:sz w:val="16"/>
                <w:szCs w:val="18"/>
              </w:rPr>
              <w:t xml:space="preserve"> in residents with fever and altered mental status that does not meet delirium criteria.</w:t>
            </w:r>
          </w:p>
        </w:tc>
      </w:tr>
      <w:tr w:rsidR="00D43674" w14:paraId="4170DF8B" w14:textId="77777777" w:rsidTr="00D43674">
        <w:trPr>
          <w:trHeight w:val="485"/>
        </w:trPr>
        <w:tc>
          <w:tcPr>
            <w:tcW w:w="10790" w:type="dxa"/>
            <w:gridSpan w:val="6"/>
            <w:shd w:val="clear" w:color="auto" w:fill="012369"/>
          </w:tcPr>
          <w:p w14:paraId="6D892582" w14:textId="77777777" w:rsidR="00D43674" w:rsidRDefault="00D43674" w:rsidP="00C8098B"/>
        </w:tc>
      </w:tr>
      <w:tr w:rsidR="00C8098B" w14:paraId="0AD11FEC" w14:textId="77777777" w:rsidTr="00EB3B45">
        <w:tc>
          <w:tcPr>
            <w:tcW w:w="10790" w:type="dxa"/>
            <w:gridSpan w:val="6"/>
            <w:tcBorders>
              <w:bottom w:val="nil"/>
            </w:tcBorders>
          </w:tcPr>
          <w:p w14:paraId="223C9FF4" w14:textId="77777777" w:rsidR="00C8098B" w:rsidRPr="004E3534" w:rsidRDefault="00C8098B" w:rsidP="00C8098B">
            <w:pPr>
              <w:rPr>
                <w:b/>
                <w:i/>
                <w:sz w:val="24"/>
              </w:rPr>
            </w:pPr>
            <w:r w:rsidRPr="004E3534">
              <w:rPr>
                <w:b/>
                <w:i/>
                <w:sz w:val="24"/>
              </w:rPr>
              <w:t>Delirium Criteria</w:t>
            </w:r>
          </w:p>
        </w:tc>
      </w:tr>
      <w:tr w:rsidR="00C8098B" w14:paraId="638EA753" w14:textId="77777777" w:rsidTr="00EB3B45">
        <w:tc>
          <w:tcPr>
            <w:tcW w:w="715" w:type="dxa"/>
            <w:tcBorders>
              <w:top w:val="nil"/>
              <w:bottom w:val="nil"/>
              <w:right w:val="nil"/>
            </w:tcBorders>
          </w:tcPr>
          <w:p w14:paraId="13C250C4" w14:textId="77777777" w:rsidR="00C8098B" w:rsidRDefault="00C8098B" w:rsidP="00C8098B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0A1333E" w14:textId="77777777" w:rsidR="00C8098B" w:rsidRDefault="00C8098B" w:rsidP="00C8098B">
            <w:r>
              <w:t>A</w:t>
            </w:r>
          </w:p>
        </w:tc>
        <w:tc>
          <w:tcPr>
            <w:tcW w:w="9625" w:type="dxa"/>
            <w:gridSpan w:val="4"/>
            <w:tcBorders>
              <w:top w:val="nil"/>
              <w:left w:val="nil"/>
              <w:bottom w:val="nil"/>
            </w:tcBorders>
          </w:tcPr>
          <w:p w14:paraId="6337824D" w14:textId="77777777" w:rsidR="00C8098B" w:rsidRDefault="00C8098B" w:rsidP="00C8098B">
            <w:r>
              <w:t>Disturbance in attention and awareness</w:t>
            </w:r>
          </w:p>
        </w:tc>
      </w:tr>
      <w:tr w:rsidR="00C8098B" w14:paraId="4263FFAF" w14:textId="77777777" w:rsidTr="00EB3B45">
        <w:tc>
          <w:tcPr>
            <w:tcW w:w="715" w:type="dxa"/>
            <w:tcBorders>
              <w:top w:val="nil"/>
              <w:bottom w:val="nil"/>
              <w:right w:val="nil"/>
            </w:tcBorders>
          </w:tcPr>
          <w:p w14:paraId="72B615CF" w14:textId="77777777" w:rsidR="00C8098B" w:rsidRDefault="00C8098B" w:rsidP="00C8098B"/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6F8D4D" w14:textId="77777777" w:rsidR="00C8098B" w:rsidRDefault="00C8098B" w:rsidP="00C8098B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88C9A6A" w14:textId="77777777" w:rsidR="00C8098B" w:rsidRDefault="00C8098B" w:rsidP="00C8098B"/>
        </w:tc>
        <w:tc>
          <w:tcPr>
            <w:tcW w:w="8815" w:type="dxa"/>
            <w:gridSpan w:val="2"/>
            <w:tcBorders>
              <w:top w:val="nil"/>
              <w:left w:val="nil"/>
              <w:bottom w:val="nil"/>
            </w:tcBorders>
          </w:tcPr>
          <w:p w14:paraId="350CAD60" w14:textId="77777777" w:rsidR="00C8098B" w:rsidRDefault="00C8098B" w:rsidP="00C8098B">
            <w:r>
              <w:t>- Reduced ability to direct, focus, sustain, and/or shift attention</w:t>
            </w:r>
          </w:p>
        </w:tc>
      </w:tr>
      <w:tr w:rsidR="00C8098B" w14:paraId="67ED5CAC" w14:textId="77777777" w:rsidTr="00EB3B45">
        <w:tc>
          <w:tcPr>
            <w:tcW w:w="715" w:type="dxa"/>
            <w:tcBorders>
              <w:top w:val="nil"/>
              <w:bottom w:val="nil"/>
              <w:right w:val="nil"/>
            </w:tcBorders>
          </w:tcPr>
          <w:p w14:paraId="1154C52D" w14:textId="77777777" w:rsidR="00C8098B" w:rsidRDefault="00C8098B" w:rsidP="00C8098B"/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1D18B3" w14:textId="77777777" w:rsidR="00C8098B" w:rsidRDefault="00C8098B" w:rsidP="00C8098B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3498491" w14:textId="77777777" w:rsidR="00C8098B" w:rsidRDefault="00C8098B" w:rsidP="00C8098B"/>
        </w:tc>
        <w:tc>
          <w:tcPr>
            <w:tcW w:w="8815" w:type="dxa"/>
            <w:gridSpan w:val="2"/>
            <w:tcBorders>
              <w:top w:val="nil"/>
              <w:left w:val="nil"/>
              <w:bottom w:val="nil"/>
            </w:tcBorders>
          </w:tcPr>
          <w:p w14:paraId="366F53C4" w14:textId="77777777" w:rsidR="00C8098B" w:rsidRDefault="00C8098B" w:rsidP="00C8098B">
            <w:r>
              <w:t>- Reduced orientation to the environment</w:t>
            </w:r>
          </w:p>
        </w:tc>
      </w:tr>
      <w:tr w:rsidR="00C8098B" w14:paraId="53E27752" w14:textId="77777777" w:rsidTr="00EB3B45">
        <w:tc>
          <w:tcPr>
            <w:tcW w:w="715" w:type="dxa"/>
            <w:tcBorders>
              <w:top w:val="nil"/>
              <w:bottom w:val="nil"/>
              <w:right w:val="nil"/>
            </w:tcBorders>
          </w:tcPr>
          <w:p w14:paraId="1809147E" w14:textId="77777777" w:rsidR="00C8098B" w:rsidRDefault="00C8098B" w:rsidP="00C8098B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F63EFBB" w14:textId="77777777" w:rsidR="00C8098B" w:rsidRDefault="00C8098B" w:rsidP="00C8098B">
            <w:r>
              <w:t>B</w:t>
            </w:r>
          </w:p>
        </w:tc>
        <w:tc>
          <w:tcPr>
            <w:tcW w:w="9625" w:type="dxa"/>
            <w:gridSpan w:val="4"/>
            <w:tcBorders>
              <w:top w:val="nil"/>
              <w:left w:val="nil"/>
              <w:bottom w:val="nil"/>
            </w:tcBorders>
          </w:tcPr>
          <w:p w14:paraId="27F09720" w14:textId="77777777" w:rsidR="00C8098B" w:rsidRDefault="00C8098B" w:rsidP="00C8098B">
            <w:r>
              <w:t>Disturbance that develops of a short period of time and represents an acute change from baseline attention and awareness, and tends to fluctuate in severity during the course of the day</w:t>
            </w:r>
          </w:p>
        </w:tc>
      </w:tr>
      <w:tr w:rsidR="00C8098B" w14:paraId="638A6496" w14:textId="77777777" w:rsidTr="00EB3B45">
        <w:tc>
          <w:tcPr>
            <w:tcW w:w="715" w:type="dxa"/>
            <w:tcBorders>
              <w:top w:val="nil"/>
              <w:bottom w:val="nil"/>
              <w:right w:val="nil"/>
            </w:tcBorders>
          </w:tcPr>
          <w:p w14:paraId="320876AE" w14:textId="77777777" w:rsidR="00C8098B" w:rsidRDefault="00C8098B" w:rsidP="00C8098B"/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BDCEA6" w14:textId="77777777" w:rsidR="00C8098B" w:rsidRDefault="00C8098B" w:rsidP="00C8098B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1AD7D30" w14:textId="77777777" w:rsidR="00C8098B" w:rsidRDefault="00C8098B" w:rsidP="00C8098B"/>
        </w:tc>
        <w:tc>
          <w:tcPr>
            <w:tcW w:w="8815" w:type="dxa"/>
            <w:gridSpan w:val="2"/>
            <w:tcBorders>
              <w:top w:val="nil"/>
              <w:left w:val="nil"/>
              <w:bottom w:val="nil"/>
            </w:tcBorders>
          </w:tcPr>
          <w:p w14:paraId="07A86DD6" w14:textId="77777777" w:rsidR="00C8098B" w:rsidRDefault="00C8098B" w:rsidP="00C8098B">
            <w:r>
              <w:t>- Develops in hours to a few days</w:t>
            </w:r>
          </w:p>
        </w:tc>
      </w:tr>
      <w:tr w:rsidR="00C8098B" w14:paraId="669B44C7" w14:textId="77777777" w:rsidTr="00EB3B45">
        <w:tc>
          <w:tcPr>
            <w:tcW w:w="715" w:type="dxa"/>
            <w:tcBorders>
              <w:top w:val="nil"/>
              <w:bottom w:val="nil"/>
              <w:right w:val="nil"/>
            </w:tcBorders>
          </w:tcPr>
          <w:p w14:paraId="4F41B106" w14:textId="77777777" w:rsidR="00C8098B" w:rsidRDefault="00C8098B" w:rsidP="00C8098B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631078D" w14:textId="77777777" w:rsidR="00C8098B" w:rsidRDefault="00C8098B" w:rsidP="00C8098B">
            <w:r>
              <w:t>C</w:t>
            </w:r>
          </w:p>
        </w:tc>
        <w:tc>
          <w:tcPr>
            <w:tcW w:w="9625" w:type="dxa"/>
            <w:gridSpan w:val="4"/>
            <w:tcBorders>
              <w:top w:val="nil"/>
              <w:left w:val="nil"/>
              <w:bottom w:val="nil"/>
            </w:tcBorders>
          </w:tcPr>
          <w:p w14:paraId="41FB73EE" w14:textId="77777777" w:rsidR="00C8098B" w:rsidRDefault="00C8098B" w:rsidP="00C8098B">
            <w:r>
              <w:t>Disturbance in cognition</w:t>
            </w:r>
          </w:p>
        </w:tc>
      </w:tr>
      <w:tr w:rsidR="00C8098B" w14:paraId="638F4E35" w14:textId="77777777" w:rsidTr="00EB3B45">
        <w:tc>
          <w:tcPr>
            <w:tcW w:w="715" w:type="dxa"/>
            <w:tcBorders>
              <w:top w:val="nil"/>
              <w:bottom w:val="nil"/>
              <w:right w:val="nil"/>
            </w:tcBorders>
          </w:tcPr>
          <w:p w14:paraId="6DAA85E5" w14:textId="77777777" w:rsidR="00C8098B" w:rsidRDefault="00C8098B" w:rsidP="00C8098B"/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DF88D8" w14:textId="77777777" w:rsidR="00C8098B" w:rsidRDefault="00C8098B" w:rsidP="00C8098B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7919A9D" w14:textId="77777777" w:rsidR="00C8098B" w:rsidRDefault="00C8098B" w:rsidP="00C8098B"/>
        </w:tc>
        <w:tc>
          <w:tcPr>
            <w:tcW w:w="8815" w:type="dxa"/>
            <w:gridSpan w:val="2"/>
            <w:tcBorders>
              <w:top w:val="nil"/>
              <w:left w:val="nil"/>
              <w:bottom w:val="nil"/>
            </w:tcBorders>
          </w:tcPr>
          <w:p w14:paraId="67E55233" w14:textId="77777777" w:rsidR="00C8098B" w:rsidRDefault="00C8098B" w:rsidP="00C8098B">
            <w:r>
              <w:t>- Memory deficit, disorientation, language, visuospatial ability, or perception</w:t>
            </w:r>
          </w:p>
        </w:tc>
      </w:tr>
      <w:tr w:rsidR="00C8098B" w14:paraId="1E2DD439" w14:textId="77777777" w:rsidTr="00EB3B45">
        <w:tc>
          <w:tcPr>
            <w:tcW w:w="715" w:type="dxa"/>
            <w:tcBorders>
              <w:top w:val="nil"/>
              <w:bottom w:val="nil"/>
              <w:right w:val="nil"/>
            </w:tcBorders>
          </w:tcPr>
          <w:p w14:paraId="0BB845BD" w14:textId="77777777" w:rsidR="00C8098B" w:rsidRDefault="00C8098B" w:rsidP="00C8098B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7580827" w14:textId="77777777" w:rsidR="00C8098B" w:rsidRDefault="00C8098B" w:rsidP="00C8098B">
            <w:r>
              <w:t>D</w:t>
            </w:r>
          </w:p>
        </w:tc>
        <w:tc>
          <w:tcPr>
            <w:tcW w:w="9625" w:type="dxa"/>
            <w:gridSpan w:val="4"/>
            <w:tcBorders>
              <w:top w:val="nil"/>
              <w:left w:val="nil"/>
              <w:bottom w:val="nil"/>
            </w:tcBorders>
          </w:tcPr>
          <w:p w14:paraId="473D8540" w14:textId="77777777" w:rsidR="00C8098B" w:rsidRDefault="00C8098B" w:rsidP="00C8098B">
            <w:r>
              <w:t xml:space="preserve">Disturbances in Criteria A and C that are not better explained by a pre-existing, established, or evolving neurocognitive disorders and do not occur in the context of a severely reduced level of arousal, such as coma. </w:t>
            </w:r>
          </w:p>
        </w:tc>
      </w:tr>
      <w:tr w:rsidR="00C8098B" w14:paraId="67329BC5" w14:textId="77777777" w:rsidTr="00EB3B45">
        <w:tc>
          <w:tcPr>
            <w:tcW w:w="715" w:type="dxa"/>
            <w:tcBorders>
              <w:top w:val="nil"/>
              <w:bottom w:val="nil"/>
              <w:right w:val="nil"/>
            </w:tcBorders>
          </w:tcPr>
          <w:p w14:paraId="5F335EBB" w14:textId="77777777" w:rsidR="00C8098B" w:rsidRDefault="00C8098B" w:rsidP="00C8098B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0C60579" w14:textId="77777777" w:rsidR="00C8098B" w:rsidRDefault="00C8098B" w:rsidP="00C8098B">
            <w:r>
              <w:t>E</w:t>
            </w:r>
          </w:p>
        </w:tc>
        <w:tc>
          <w:tcPr>
            <w:tcW w:w="9625" w:type="dxa"/>
            <w:gridSpan w:val="4"/>
            <w:tcBorders>
              <w:top w:val="nil"/>
              <w:left w:val="nil"/>
              <w:bottom w:val="nil"/>
            </w:tcBorders>
          </w:tcPr>
          <w:p w14:paraId="57CCCF1E" w14:textId="77777777" w:rsidR="00C8098B" w:rsidRDefault="00C8098B" w:rsidP="00C8098B">
            <w:r>
              <w:t>Disturbance is a direct physiological consequence of another medical condition, substance intoxication or withdrawal, exposure to a toxin, or is due to multiple etiologies</w:t>
            </w:r>
          </w:p>
        </w:tc>
      </w:tr>
      <w:tr w:rsidR="00C8098B" w14:paraId="02B80CF6" w14:textId="77777777" w:rsidTr="00EB3B45">
        <w:tc>
          <w:tcPr>
            <w:tcW w:w="715" w:type="dxa"/>
            <w:tcBorders>
              <w:top w:val="nil"/>
              <w:bottom w:val="nil"/>
              <w:right w:val="nil"/>
            </w:tcBorders>
          </w:tcPr>
          <w:p w14:paraId="1B8EC7A9" w14:textId="77777777" w:rsidR="00C8098B" w:rsidRDefault="00C8098B" w:rsidP="00C8098B"/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8E51DF" w14:textId="77777777" w:rsidR="00C8098B" w:rsidRDefault="00C8098B" w:rsidP="00C8098B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1E7A9B0" w14:textId="77777777" w:rsidR="00C8098B" w:rsidRDefault="00C8098B" w:rsidP="00C8098B"/>
        </w:tc>
        <w:tc>
          <w:tcPr>
            <w:tcW w:w="8815" w:type="dxa"/>
            <w:gridSpan w:val="2"/>
            <w:tcBorders>
              <w:top w:val="nil"/>
              <w:left w:val="nil"/>
              <w:bottom w:val="nil"/>
            </w:tcBorders>
          </w:tcPr>
          <w:p w14:paraId="4F6577F7" w14:textId="77777777" w:rsidR="00C8098B" w:rsidRDefault="00C8098B" w:rsidP="00C8098B">
            <w:r>
              <w:t>- Intoxication or withdrawal due to a drug of abuse or to a medication</w:t>
            </w:r>
          </w:p>
        </w:tc>
      </w:tr>
      <w:tr w:rsidR="00C8098B" w14:paraId="4198661B" w14:textId="77777777" w:rsidTr="00004F72">
        <w:trPr>
          <w:trHeight w:val="333"/>
        </w:trPr>
        <w:tc>
          <w:tcPr>
            <w:tcW w:w="715" w:type="dxa"/>
            <w:tcBorders>
              <w:top w:val="nil"/>
              <w:bottom w:val="single" w:sz="4" w:space="0" w:color="auto"/>
              <w:right w:val="nil"/>
            </w:tcBorders>
          </w:tcPr>
          <w:p w14:paraId="69D5DEC1" w14:textId="77777777" w:rsidR="00C8098B" w:rsidRDefault="00C8098B" w:rsidP="00C8098B"/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CF8475" w14:textId="77777777" w:rsidR="00C8098B" w:rsidRDefault="00C8098B" w:rsidP="00C8098B"/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194E06" w14:textId="77777777" w:rsidR="00C8098B" w:rsidRDefault="00C8098B" w:rsidP="00C8098B"/>
        </w:tc>
        <w:tc>
          <w:tcPr>
            <w:tcW w:w="881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5D32DFE" w14:textId="77777777" w:rsidR="00C8098B" w:rsidRDefault="00C8098B" w:rsidP="00C8098B">
            <w:r>
              <w:t>- Evidence of disturbance is from history, physical examination, and/or laboratory findings</w:t>
            </w:r>
          </w:p>
        </w:tc>
      </w:tr>
      <w:tr w:rsidR="00004F72" w14:paraId="38C5461A" w14:textId="77777777" w:rsidTr="00004F72">
        <w:trPr>
          <w:trHeight w:val="80"/>
        </w:trPr>
        <w:tc>
          <w:tcPr>
            <w:tcW w:w="10790" w:type="dxa"/>
            <w:gridSpan w:val="6"/>
            <w:tcBorders>
              <w:top w:val="single" w:sz="4" w:space="0" w:color="auto"/>
            </w:tcBorders>
          </w:tcPr>
          <w:p w14:paraId="0E91E4F7" w14:textId="77777777" w:rsidR="00004F72" w:rsidRPr="00004F72" w:rsidRDefault="00004F72" w:rsidP="00C8098B">
            <w:pPr>
              <w:rPr>
                <w:sz w:val="18"/>
                <w:u w:val="single"/>
              </w:rPr>
            </w:pPr>
            <w:r w:rsidRPr="00004F72">
              <w:rPr>
                <w:sz w:val="18"/>
                <w:u w:val="single"/>
              </w:rPr>
              <w:t>References:</w:t>
            </w:r>
          </w:p>
          <w:p w14:paraId="0E099254" w14:textId="3631ABD6" w:rsidR="00004F72" w:rsidRPr="00004F72" w:rsidRDefault="00004F72" w:rsidP="00004F7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212121"/>
                <w:sz w:val="16"/>
                <w:shd w:val="clear" w:color="auto" w:fill="FFFFFF"/>
              </w:rPr>
            </w:pPr>
            <w:r w:rsidRPr="00004F72">
              <w:rPr>
                <w:rFonts w:cstheme="minorHAnsi"/>
                <w:color w:val="212121"/>
                <w:sz w:val="16"/>
                <w:shd w:val="clear" w:color="auto" w:fill="FFFFFF"/>
              </w:rPr>
              <w:t>Loeb M, Bentley DW, Bradley S, et al. Development of minimum criteria for the initiation of antibiotics in residents of long-term-care facilities: results of a consensus conference. </w:t>
            </w:r>
            <w:r w:rsidRPr="00004F72">
              <w:rPr>
                <w:rFonts w:cstheme="minorHAnsi"/>
                <w:i/>
                <w:iCs/>
                <w:color w:val="212121"/>
                <w:sz w:val="16"/>
                <w:shd w:val="clear" w:color="auto" w:fill="FFFFFF"/>
              </w:rPr>
              <w:t>Infect Control Hosp Epidemiol</w:t>
            </w:r>
            <w:r w:rsidRPr="00004F72">
              <w:rPr>
                <w:rFonts w:cstheme="minorHAnsi"/>
                <w:color w:val="212121"/>
                <w:sz w:val="16"/>
                <w:shd w:val="clear" w:color="auto" w:fill="FFFFFF"/>
              </w:rPr>
              <w:t xml:space="preserve">. 2001;22(2):120-124. </w:t>
            </w:r>
            <w:hyperlink r:id="rId7" w:history="1">
              <w:r w:rsidRPr="00004F72">
                <w:rPr>
                  <w:rStyle w:val="Hyperlink"/>
                  <w:rFonts w:cstheme="minorHAnsi"/>
                  <w:sz w:val="16"/>
                  <w:shd w:val="clear" w:color="auto" w:fill="FFFFFF"/>
                </w:rPr>
                <w:t>https://doi.org/10.1086/501875</w:t>
              </w:r>
            </w:hyperlink>
            <w:r w:rsidRPr="00004F72">
              <w:rPr>
                <w:rFonts w:cstheme="minorHAnsi"/>
                <w:color w:val="212121"/>
                <w:sz w:val="16"/>
                <w:shd w:val="clear" w:color="auto" w:fill="FFFFFF"/>
              </w:rPr>
              <w:t xml:space="preserve"> </w:t>
            </w:r>
          </w:p>
          <w:p w14:paraId="203F55A4" w14:textId="77777777" w:rsidR="00004F72" w:rsidRPr="00004F72" w:rsidRDefault="00004F72" w:rsidP="00004F7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</w:rPr>
            </w:pPr>
            <w:r w:rsidRPr="00004F72">
              <w:rPr>
                <w:rFonts w:cstheme="minorHAnsi"/>
                <w:sz w:val="16"/>
              </w:rPr>
              <w:t>American Psychiatric Association Diagnostic and statistical manual of mental disorders: DSM-5. 5th ed2013; Arlington, VA: American</w:t>
            </w:r>
            <w:r w:rsidR="005870C2">
              <w:rPr>
                <w:rFonts w:cstheme="minorHAnsi"/>
                <w:sz w:val="16"/>
              </w:rPr>
              <w:t xml:space="preserve"> Psychiatric Association</w:t>
            </w:r>
          </w:p>
        </w:tc>
      </w:tr>
    </w:tbl>
    <w:p w14:paraId="031F1EE7" w14:textId="306812FE" w:rsidR="00487A5B" w:rsidRDefault="00487A5B" w:rsidP="00004F72">
      <w:pPr>
        <w:spacing w:after="0"/>
      </w:pPr>
    </w:p>
    <w:sectPr w:rsidR="00487A5B" w:rsidSect="009E5BCA">
      <w:footerReference w:type="default" r:id="rId8"/>
      <w:pgSz w:w="12240" w:h="15840"/>
      <w:pgMar w:top="1440" w:right="720" w:bottom="144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F7149" w14:textId="77777777" w:rsidR="00CB48D9" w:rsidRDefault="00CB48D9" w:rsidP="00487A5B">
      <w:pPr>
        <w:spacing w:after="0" w:line="240" w:lineRule="auto"/>
      </w:pPr>
      <w:r>
        <w:separator/>
      </w:r>
    </w:p>
  </w:endnote>
  <w:endnote w:type="continuationSeparator" w:id="0">
    <w:p w14:paraId="247709F5" w14:textId="77777777" w:rsidR="00CB48D9" w:rsidRDefault="00CB48D9" w:rsidP="00487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65303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787C58" w14:textId="24AF7483" w:rsidR="009E5BCA" w:rsidRDefault="009E5BCA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4E4E9376" wp14:editId="6C202124">
              <wp:simplePos x="0" y="0"/>
              <wp:positionH relativeFrom="column">
                <wp:posOffset>247100</wp:posOffset>
              </wp:positionH>
              <wp:positionV relativeFrom="page">
                <wp:posOffset>9352925</wp:posOffset>
              </wp:positionV>
              <wp:extent cx="6612341" cy="45977"/>
              <wp:effectExtent l="0" t="0" r="0" b="0"/>
              <wp:wrapNone/>
              <wp:docPr id="6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12341" cy="45977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DA600B" w14:textId="5D18FE3E" w:rsidR="00487A5B" w:rsidRDefault="00487A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DBD85" w14:textId="77777777" w:rsidR="00CB48D9" w:rsidRDefault="00CB48D9" w:rsidP="00487A5B">
      <w:pPr>
        <w:spacing w:after="0" w:line="240" w:lineRule="auto"/>
      </w:pPr>
      <w:r>
        <w:separator/>
      </w:r>
    </w:p>
  </w:footnote>
  <w:footnote w:type="continuationSeparator" w:id="0">
    <w:p w14:paraId="2016D203" w14:textId="77777777" w:rsidR="00CB48D9" w:rsidRDefault="00CB48D9" w:rsidP="00487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F6140"/>
    <w:multiLevelType w:val="hybridMultilevel"/>
    <w:tmpl w:val="EF58C3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5679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A5B"/>
    <w:rsid w:val="00004F72"/>
    <w:rsid w:val="00081F97"/>
    <w:rsid w:val="000827A2"/>
    <w:rsid w:val="0011672E"/>
    <w:rsid w:val="00176356"/>
    <w:rsid w:val="00221E42"/>
    <w:rsid w:val="002E760B"/>
    <w:rsid w:val="0030332D"/>
    <w:rsid w:val="00310850"/>
    <w:rsid w:val="003240D4"/>
    <w:rsid w:val="003675BA"/>
    <w:rsid w:val="00376FA1"/>
    <w:rsid w:val="00377302"/>
    <w:rsid w:val="00390EA6"/>
    <w:rsid w:val="004314E4"/>
    <w:rsid w:val="00445712"/>
    <w:rsid w:val="00487A5B"/>
    <w:rsid w:val="004D0C6E"/>
    <w:rsid w:val="004E3534"/>
    <w:rsid w:val="00541901"/>
    <w:rsid w:val="005765E1"/>
    <w:rsid w:val="005816C0"/>
    <w:rsid w:val="005870C2"/>
    <w:rsid w:val="005F2821"/>
    <w:rsid w:val="007B56C2"/>
    <w:rsid w:val="007C1AA7"/>
    <w:rsid w:val="007C6C72"/>
    <w:rsid w:val="007E5821"/>
    <w:rsid w:val="00877815"/>
    <w:rsid w:val="008A4E61"/>
    <w:rsid w:val="008A5716"/>
    <w:rsid w:val="00916076"/>
    <w:rsid w:val="00954E3D"/>
    <w:rsid w:val="009949F5"/>
    <w:rsid w:val="009E5BCA"/>
    <w:rsid w:val="00A063F8"/>
    <w:rsid w:val="00A87647"/>
    <w:rsid w:val="00A90AF1"/>
    <w:rsid w:val="00A943B2"/>
    <w:rsid w:val="00AA6BF6"/>
    <w:rsid w:val="00B66388"/>
    <w:rsid w:val="00C41126"/>
    <w:rsid w:val="00C8098B"/>
    <w:rsid w:val="00CB48D9"/>
    <w:rsid w:val="00CE4C2B"/>
    <w:rsid w:val="00CE4E7B"/>
    <w:rsid w:val="00D43674"/>
    <w:rsid w:val="00DB53A8"/>
    <w:rsid w:val="00E731B5"/>
    <w:rsid w:val="00E73C30"/>
    <w:rsid w:val="00EB3B45"/>
    <w:rsid w:val="00EE40FF"/>
    <w:rsid w:val="00F22881"/>
    <w:rsid w:val="00F43278"/>
    <w:rsid w:val="00FA0AF0"/>
    <w:rsid w:val="00FD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C60F4"/>
  <w15:chartTrackingRefBased/>
  <w15:docId w15:val="{AEAD28A9-F726-4A01-B16D-DAA2B209D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7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7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A5B"/>
  </w:style>
  <w:style w:type="paragraph" w:styleId="Footer">
    <w:name w:val="footer"/>
    <w:basedOn w:val="Normal"/>
    <w:link w:val="FooterChar"/>
    <w:uiPriority w:val="99"/>
    <w:unhideWhenUsed/>
    <w:rsid w:val="00487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A5B"/>
  </w:style>
  <w:style w:type="paragraph" w:styleId="ListParagraph">
    <w:name w:val="List Paragraph"/>
    <w:basedOn w:val="Normal"/>
    <w:uiPriority w:val="34"/>
    <w:qFormat/>
    <w:rsid w:val="00E731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4F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i.org/10.1086/5018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Lance, Corey</dc:creator>
  <cp:keywords/>
  <dc:description/>
  <cp:lastModifiedBy>Lance, Corey</cp:lastModifiedBy>
  <cp:revision>27</cp:revision>
  <cp:lastPrinted>2024-04-30T18:48:00Z</cp:lastPrinted>
  <dcterms:created xsi:type="dcterms:W3CDTF">2023-12-11T16:38:00Z</dcterms:created>
  <dcterms:modified xsi:type="dcterms:W3CDTF">2024-05-29T20:25:00Z</dcterms:modified>
</cp:coreProperties>
</file>