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305" w:rsidRPr="005817DE" w:rsidRDefault="00833305" w:rsidP="00833305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5817DE">
        <w:rPr>
          <w:rFonts w:ascii="Arial" w:hAnsi="Arial" w:cs="Arial"/>
          <w:b/>
          <w:sz w:val="28"/>
          <w:szCs w:val="28"/>
        </w:rPr>
        <w:t>CACFP Reimbursement Rates</w:t>
      </w:r>
      <w:bookmarkEnd w:id="0"/>
    </w:p>
    <w:p w:rsidR="00833305" w:rsidRPr="005817DE" w:rsidRDefault="00833305" w:rsidP="00833305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817DE">
        <w:rPr>
          <w:rFonts w:ascii="Arial" w:hAnsi="Arial" w:cs="Arial"/>
          <w:sz w:val="28"/>
          <w:szCs w:val="28"/>
        </w:rPr>
        <w:t>Institutions will be reimbursed with the following rates.</w:t>
      </w:r>
    </w:p>
    <w:p w:rsidR="00833305" w:rsidRPr="005817DE" w:rsidRDefault="00833305" w:rsidP="00833305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5817DE">
        <w:rPr>
          <w:rFonts w:ascii="Arial" w:hAnsi="Arial" w:cs="Arial"/>
          <w:sz w:val="28"/>
          <w:szCs w:val="28"/>
        </w:rPr>
        <w:t>These rates are effective Ju</w:t>
      </w:r>
      <w:r>
        <w:rPr>
          <w:rFonts w:ascii="Arial" w:hAnsi="Arial" w:cs="Arial"/>
          <w:sz w:val="28"/>
          <w:szCs w:val="28"/>
        </w:rPr>
        <w:t>ly 1, 201</w:t>
      </w:r>
      <w:r w:rsidR="00083865">
        <w:rPr>
          <w:rFonts w:ascii="Arial" w:hAnsi="Arial" w:cs="Arial"/>
          <w:sz w:val="28"/>
          <w:szCs w:val="28"/>
        </w:rPr>
        <w:t>9 through June 30, 2020</w:t>
      </w:r>
    </w:p>
    <w:p w:rsidR="00833305" w:rsidRPr="005817DE" w:rsidRDefault="00833305" w:rsidP="00833305">
      <w:pPr>
        <w:spacing w:after="0"/>
        <w:jc w:val="center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Ind w:w="1998" w:type="dxa"/>
        <w:tblLook w:val="04A0" w:firstRow="1" w:lastRow="0" w:firstColumn="1" w:lastColumn="0" w:noHBand="0" w:noVBand="1"/>
      </w:tblPr>
      <w:tblGrid>
        <w:gridCol w:w="1399"/>
        <w:gridCol w:w="2540"/>
        <w:gridCol w:w="3386"/>
        <w:gridCol w:w="2575"/>
      </w:tblGrid>
      <w:tr w:rsidR="00833305" w:rsidRPr="005817DE" w:rsidTr="00AA54EC">
        <w:trPr>
          <w:trHeight w:val="247"/>
        </w:trPr>
        <w:tc>
          <w:tcPr>
            <w:tcW w:w="1399" w:type="dxa"/>
            <w:vAlign w:val="center"/>
          </w:tcPr>
          <w:p w:rsidR="00833305" w:rsidRPr="005817DE" w:rsidRDefault="00833305" w:rsidP="00AA54E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40" w:type="dxa"/>
            <w:vAlign w:val="center"/>
          </w:tcPr>
          <w:p w:rsidR="00833305" w:rsidRPr="005817DE" w:rsidRDefault="00833305" w:rsidP="00AA54E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817DE">
              <w:rPr>
                <w:rFonts w:ascii="Arial" w:hAnsi="Arial" w:cs="Arial"/>
                <w:b/>
                <w:sz w:val="28"/>
                <w:szCs w:val="28"/>
              </w:rPr>
              <w:t>Breakfast</w:t>
            </w:r>
          </w:p>
        </w:tc>
        <w:tc>
          <w:tcPr>
            <w:tcW w:w="3386" w:type="dxa"/>
            <w:vAlign w:val="center"/>
          </w:tcPr>
          <w:p w:rsidR="00833305" w:rsidRPr="005817DE" w:rsidRDefault="00833305" w:rsidP="00AA54E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817DE">
              <w:rPr>
                <w:rFonts w:ascii="Arial" w:hAnsi="Arial" w:cs="Arial"/>
                <w:b/>
                <w:sz w:val="28"/>
                <w:szCs w:val="28"/>
              </w:rPr>
              <w:t>Lunch/Supper</w:t>
            </w:r>
          </w:p>
        </w:tc>
        <w:tc>
          <w:tcPr>
            <w:tcW w:w="2575" w:type="dxa"/>
            <w:vAlign w:val="center"/>
          </w:tcPr>
          <w:p w:rsidR="00833305" w:rsidRPr="005817DE" w:rsidRDefault="00833305" w:rsidP="00AA54E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817DE">
              <w:rPr>
                <w:rFonts w:ascii="Arial" w:hAnsi="Arial" w:cs="Arial"/>
                <w:b/>
                <w:sz w:val="28"/>
                <w:szCs w:val="28"/>
              </w:rPr>
              <w:t>Snack</w:t>
            </w:r>
          </w:p>
        </w:tc>
      </w:tr>
      <w:tr w:rsidR="00833305" w:rsidRPr="005817DE" w:rsidTr="00AA54EC">
        <w:trPr>
          <w:trHeight w:val="262"/>
        </w:trPr>
        <w:tc>
          <w:tcPr>
            <w:tcW w:w="1399" w:type="dxa"/>
            <w:vAlign w:val="center"/>
          </w:tcPr>
          <w:p w:rsidR="00833305" w:rsidRPr="005817DE" w:rsidRDefault="00833305" w:rsidP="00AA54E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817DE">
              <w:rPr>
                <w:rFonts w:ascii="Arial" w:hAnsi="Arial" w:cs="Arial"/>
                <w:b/>
                <w:sz w:val="28"/>
                <w:szCs w:val="28"/>
              </w:rPr>
              <w:t>Free</w:t>
            </w:r>
          </w:p>
        </w:tc>
        <w:tc>
          <w:tcPr>
            <w:tcW w:w="2540" w:type="dxa"/>
            <w:vAlign w:val="center"/>
          </w:tcPr>
          <w:p w:rsidR="00833305" w:rsidRPr="005817DE" w:rsidRDefault="000B19C9" w:rsidP="00AA54E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1.84</w:t>
            </w:r>
          </w:p>
        </w:tc>
        <w:tc>
          <w:tcPr>
            <w:tcW w:w="3386" w:type="dxa"/>
            <w:vAlign w:val="center"/>
          </w:tcPr>
          <w:p w:rsidR="00833305" w:rsidRPr="005817DE" w:rsidRDefault="000B19C9" w:rsidP="00AA54E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3.6475</w:t>
            </w:r>
          </w:p>
        </w:tc>
        <w:tc>
          <w:tcPr>
            <w:tcW w:w="2575" w:type="dxa"/>
            <w:vAlign w:val="center"/>
          </w:tcPr>
          <w:p w:rsidR="000B19C9" w:rsidRPr="005817DE" w:rsidRDefault="000B19C9" w:rsidP="000B19C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.94</w:t>
            </w:r>
          </w:p>
        </w:tc>
      </w:tr>
      <w:tr w:rsidR="00833305" w:rsidRPr="005817DE" w:rsidTr="00AA54EC">
        <w:trPr>
          <w:trHeight w:val="262"/>
        </w:trPr>
        <w:tc>
          <w:tcPr>
            <w:tcW w:w="1399" w:type="dxa"/>
            <w:vAlign w:val="center"/>
          </w:tcPr>
          <w:p w:rsidR="00833305" w:rsidRPr="005817DE" w:rsidRDefault="00833305" w:rsidP="00AA54E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817DE">
              <w:rPr>
                <w:rFonts w:ascii="Arial" w:hAnsi="Arial" w:cs="Arial"/>
                <w:b/>
                <w:sz w:val="28"/>
                <w:szCs w:val="28"/>
              </w:rPr>
              <w:t>Reduced</w:t>
            </w:r>
          </w:p>
        </w:tc>
        <w:tc>
          <w:tcPr>
            <w:tcW w:w="2540" w:type="dxa"/>
            <w:vAlign w:val="center"/>
          </w:tcPr>
          <w:p w:rsidR="00833305" w:rsidRPr="005817DE" w:rsidRDefault="000B19C9" w:rsidP="00AA54E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1.54</w:t>
            </w:r>
          </w:p>
        </w:tc>
        <w:tc>
          <w:tcPr>
            <w:tcW w:w="3386" w:type="dxa"/>
            <w:vAlign w:val="center"/>
          </w:tcPr>
          <w:p w:rsidR="00833305" w:rsidRPr="005817DE" w:rsidRDefault="000B19C9" w:rsidP="00AA54E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3.2475</w:t>
            </w:r>
          </w:p>
        </w:tc>
        <w:tc>
          <w:tcPr>
            <w:tcW w:w="2575" w:type="dxa"/>
            <w:vAlign w:val="center"/>
          </w:tcPr>
          <w:p w:rsidR="00833305" w:rsidRPr="005817DE" w:rsidRDefault="000B19C9" w:rsidP="00AA54E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.47</w:t>
            </w:r>
          </w:p>
        </w:tc>
      </w:tr>
      <w:tr w:rsidR="00833305" w:rsidRPr="005817DE" w:rsidTr="00AA54EC">
        <w:trPr>
          <w:trHeight w:val="262"/>
        </w:trPr>
        <w:tc>
          <w:tcPr>
            <w:tcW w:w="1399" w:type="dxa"/>
            <w:vAlign w:val="center"/>
          </w:tcPr>
          <w:p w:rsidR="00833305" w:rsidRPr="005817DE" w:rsidRDefault="00833305" w:rsidP="00AA54E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817DE">
              <w:rPr>
                <w:rFonts w:ascii="Arial" w:hAnsi="Arial" w:cs="Arial"/>
                <w:b/>
                <w:sz w:val="28"/>
                <w:szCs w:val="28"/>
              </w:rPr>
              <w:t>Paid</w:t>
            </w:r>
          </w:p>
        </w:tc>
        <w:tc>
          <w:tcPr>
            <w:tcW w:w="2540" w:type="dxa"/>
            <w:vAlign w:val="center"/>
          </w:tcPr>
          <w:p w:rsidR="00833305" w:rsidRPr="005817DE" w:rsidRDefault="000B19C9" w:rsidP="00AA54E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.31</w:t>
            </w:r>
          </w:p>
        </w:tc>
        <w:tc>
          <w:tcPr>
            <w:tcW w:w="3386" w:type="dxa"/>
            <w:vAlign w:val="center"/>
          </w:tcPr>
          <w:p w:rsidR="00833305" w:rsidRPr="005817DE" w:rsidRDefault="000B19C9" w:rsidP="00AA54E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.5575</w:t>
            </w:r>
          </w:p>
        </w:tc>
        <w:tc>
          <w:tcPr>
            <w:tcW w:w="2575" w:type="dxa"/>
            <w:vAlign w:val="center"/>
          </w:tcPr>
          <w:p w:rsidR="00833305" w:rsidRPr="005817DE" w:rsidRDefault="000B19C9" w:rsidP="00AA54E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.08</w:t>
            </w:r>
          </w:p>
        </w:tc>
      </w:tr>
    </w:tbl>
    <w:p w:rsidR="005A3213" w:rsidRDefault="005A3213" w:rsidP="00833305">
      <w:pPr>
        <w:jc w:val="center"/>
      </w:pPr>
    </w:p>
    <w:sectPr w:rsidR="005A3213" w:rsidSect="0083330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im5NKsymgTa1PwDFyR/izQg5IjSfBL8RWwGE4gowq296SLb75yWBHJRJMHFohnbylqmQync7sMjd7ef73UkLWA==" w:salt="PBw/UUUFsEM4xLURPhHHNg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305"/>
    <w:rsid w:val="00083865"/>
    <w:rsid w:val="000B19C9"/>
    <w:rsid w:val="005A3213"/>
    <w:rsid w:val="007237F4"/>
    <w:rsid w:val="00833305"/>
    <w:rsid w:val="00DF1142"/>
    <w:rsid w:val="00E00C60"/>
    <w:rsid w:val="00F5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3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3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3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3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CACFP Reimbursement Rates</dc:title>
  <dc:creator>Adrian, Diana</dc:creator>
  <cp:lastModifiedBy>Bestgen, Brent</cp:lastModifiedBy>
  <cp:revision>3</cp:revision>
  <dcterms:created xsi:type="dcterms:W3CDTF">2019-08-12T21:00:00Z</dcterms:created>
  <dcterms:modified xsi:type="dcterms:W3CDTF">2019-08-12T21:01:00Z</dcterms:modified>
</cp:coreProperties>
</file>