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BB4" w:rsidRDefault="001B2268">
      <w:pPr>
        <w:pStyle w:val="Title"/>
      </w:pPr>
      <w:r>
        <w:t>DELIVERABLES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OUTCOMES</w:t>
      </w:r>
    </w:p>
    <w:p w:rsidR="00E30BB4" w:rsidRDefault="001B2268">
      <w:pPr>
        <w:pStyle w:val="BodyText"/>
        <w:spacing w:before="40" w:line="276" w:lineRule="auto"/>
        <w:ind w:left="541" w:right="581"/>
      </w:pPr>
      <w:r>
        <w:t>The</w:t>
      </w:r>
      <w:r>
        <w:rPr>
          <w:spacing w:val="-3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implementing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activities to support, strengthen and enhance the public health workforce:</w:t>
      </w:r>
    </w:p>
    <w:p w:rsidR="00E30BB4" w:rsidRDefault="00E30BB4">
      <w:pPr>
        <w:pStyle w:val="BodyText"/>
        <w:spacing w:before="6"/>
        <w:rPr>
          <w:sz w:val="27"/>
        </w:rPr>
      </w:pPr>
    </w:p>
    <w:p w:rsidR="00E30BB4" w:rsidRDefault="001B2268">
      <w:pPr>
        <w:pStyle w:val="BodyText"/>
        <w:ind w:left="541"/>
      </w:pPr>
      <w:r>
        <w:t xml:space="preserve">Recruit, hire, and train new public health </w:t>
      </w:r>
      <w:r>
        <w:rPr>
          <w:spacing w:val="-2"/>
        </w:rPr>
        <w:t>staff;</w:t>
      </w:r>
    </w:p>
    <w:p w:rsidR="00E30BB4" w:rsidRDefault="001B2268">
      <w:pPr>
        <w:pStyle w:val="BodyText"/>
        <w:spacing w:before="5" w:line="630" w:lineRule="atLeast"/>
        <w:ind w:left="541" w:right="2743"/>
      </w:pPr>
      <w:r>
        <w:t>Support,</w:t>
      </w:r>
      <w:r>
        <w:rPr>
          <w:spacing w:val="-4"/>
        </w:rPr>
        <w:t xml:space="preserve"> </w:t>
      </w:r>
      <w:r>
        <w:t>sustain,</w:t>
      </w:r>
      <w:r>
        <w:rPr>
          <w:spacing w:val="-4"/>
        </w:rPr>
        <w:t xml:space="preserve"> </w:t>
      </w:r>
      <w:r>
        <w:t>retain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workforce; Strengthen workforce planning, systems, processes, and policies;</w:t>
      </w:r>
    </w:p>
    <w:p w:rsidR="00E30BB4" w:rsidRDefault="00E30BB4">
      <w:pPr>
        <w:pStyle w:val="BodyText"/>
        <w:spacing w:before="5"/>
        <w:rPr>
          <w:sz w:val="21"/>
        </w:rPr>
      </w:pPr>
    </w:p>
    <w:p w:rsidR="00E30BB4" w:rsidRDefault="001B2268">
      <w:pPr>
        <w:pStyle w:val="BodyText"/>
        <w:ind w:left="541"/>
      </w:pPr>
      <w:r>
        <w:t>Strengthen</w:t>
      </w:r>
      <w:r>
        <w:rPr>
          <w:spacing w:val="-7"/>
        </w:rPr>
        <w:t xml:space="preserve"> </w:t>
      </w:r>
      <w:r>
        <w:t>accountability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management,</w:t>
      </w:r>
      <w:r>
        <w:rPr>
          <w:spacing w:val="-4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rPr>
          <w:spacing w:val="-2"/>
        </w:rPr>
        <w:t>accreditation;</w:t>
      </w:r>
    </w:p>
    <w:p w:rsidR="00E30BB4" w:rsidRDefault="00E30BB4">
      <w:pPr>
        <w:pStyle w:val="BodyText"/>
      </w:pPr>
    </w:p>
    <w:p w:rsidR="00E30BB4" w:rsidRDefault="001B2268">
      <w:pPr>
        <w:pStyle w:val="BodyText"/>
        <w:ind w:left="541"/>
      </w:pPr>
      <w:r>
        <w:t>Strengthen</w:t>
      </w:r>
      <w:r>
        <w:rPr>
          <w:spacing w:val="-5"/>
        </w:rPr>
        <w:t xml:space="preserve"> </w:t>
      </w:r>
      <w:r>
        <w:t>organizational</w:t>
      </w:r>
      <w:r>
        <w:rPr>
          <w:spacing w:val="-5"/>
        </w:rPr>
        <w:t xml:space="preserve"> </w:t>
      </w:r>
      <w:r>
        <w:t>abilities</w:t>
      </w:r>
      <w:r>
        <w:rPr>
          <w:spacing w:val="-5"/>
        </w:rPr>
        <w:t xml:space="preserve"> </w:t>
      </w:r>
      <w:r>
        <w:t>addressing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technology,</w:t>
      </w:r>
      <w:r>
        <w:rPr>
          <w:spacing w:val="-4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resources,</w:t>
      </w:r>
      <w:r>
        <w:rPr>
          <w:spacing w:val="-4"/>
        </w:rPr>
        <w:t xml:space="preserve"> </w:t>
      </w:r>
      <w:r>
        <w:t>financial management, contract and procurement services;</w:t>
      </w:r>
    </w:p>
    <w:p w:rsidR="00E30BB4" w:rsidRDefault="00E30BB4">
      <w:pPr>
        <w:pStyle w:val="BodyText"/>
      </w:pPr>
    </w:p>
    <w:p w:rsidR="00E30BB4" w:rsidRDefault="001B2268">
      <w:pPr>
        <w:pStyle w:val="BodyText"/>
        <w:ind w:left="541" w:right="581"/>
      </w:pPr>
      <w:r>
        <w:t>Improve</w:t>
      </w:r>
      <w:r>
        <w:rPr>
          <w:spacing w:val="-5"/>
        </w:rPr>
        <w:t xml:space="preserve"> </w:t>
      </w:r>
      <w:r>
        <w:t>equity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organizational</w:t>
      </w:r>
      <w:r>
        <w:rPr>
          <w:spacing w:val="-5"/>
        </w:rPr>
        <w:t xml:space="preserve"> </w:t>
      </w:r>
      <w:r>
        <w:t>competencies</w:t>
      </w:r>
      <w:r>
        <w:rPr>
          <w:spacing w:val="-6"/>
        </w:rPr>
        <w:t xml:space="preserve"> </w:t>
      </w:r>
      <w:r>
        <w:t>addressing</w:t>
      </w:r>
      <w:r>
        <w:rPr>
          <w:spacing w:val="-4"/>
        </w:rPr>
        <w:t xml:space="preserve"> </w:t>
      </w:r>
      <w:r>
        <w:t>leadership,</w:t>
      </w:r>
      <w:r>
        <w:rPr>
          <w:spacing w:val="-6"/>
        </w:rPr>
        <w:t xml:space="preserve"> </w:t>
      </w:r>
      <w:r>
        <w:t>governance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strategic </w:t>
      </w:r>
      <w:r>
        <w:rPr>
          <w:spacing w:val="-2"/>
        </w:rPr>
        <w:t>planning;</w:t>
      </w:r>
    </w:p>
    <w:p w:rsidR="00E30BB4" w:rsidRDefault="00E30BB4">
      <w:pPr>
        <w:pStyle w:val="BodyText"/>
      </w:pPr>
    </w:p>
    <w:p w:rsidR="00E30BB4" w:rsidRDefault="001B2268">
      <w:pPr>
        <w:pStyle w:val="BodyText"/>
        <w:ind w:left="541"/>
      </w:pPr>
      <w:r>
        <w:t>Enhance</w:t>
      </w:r>
      <w:r>
        <w:rPr>
          <w:spacing w:val="-4"/>
        </w:rPr>
        <w:t xml:space="preserve"> </w:t>
      </w:r>
      <w:r>
        <w:t>communication;</w:t>
      </w:r>
      <w:r>
        <w:rPr>
          <w:spacing w:val="-2"/>
        </w:rPr>
        <w:t xml:space="preserve"> </w:t>
      </w:r>
      <w:r>
        <w:t>enhance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analysis</w:t>
      </w:r>
    </w:p>
    <w:p w:rsidR="00E30BB4" w:rsidRDefault="00E30BB4">
      <w:pPr>
        <w:pStyle w:val="BodyText"/>
      </w:pPr>
    </w:p>
    <w:p w:rsidR="00E30BB4" w:rsidRDefault="001B2268">
      <w:pPr>
        <w:pStyle w:val="BodyText"/>
        <w:ind w:left="541" w:right="581"/>
      </w:pPr>
      <w:r>
        <w:t>The</w:t>
      </w:r>
      <w:r>
        <w:rPr>
          <w:spacing w:val="-3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Appendix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Attachment</w:t>
      </w:r>
      <w:r>
        <w:rPr>
          <w:spacing w:val="-2"/>
        </w:rPr>
        <w:t xml:space="preserve"> </w:t>
      </w:r>
      <w:r>
        <w:t>C,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attached</w:t>
      </w:r>
      <w:r>
        <w:rPr>
          <w:spacing w:val="-4"/>
        </w:rPr>
        <w:t xml:space="preserve"> </w:t>
      </w:r>
      <w:r>
        <w:t>hereto</w:t>
      </w:r>
      <w:r>
        <w:rPr>
          <w:spacing w:val="-4"/>
        </w:rPr>
        <w:t xml:space="preserve"> </w:t>
      </w:r>
      <w:r>
        <w:t>and incorporated by reference as if fully set forth herein, provided by the CDC for guidance on activity examples f</w:t>
      </w:r>
      <w:r>
        <w:t>or each strategy.</w:t>
      </w:r>
    </w:p>
    <w:p w:rsidR="00E30BB4" w:rsidRDefault="00E30BB4">
      <w:pPr>
        <w:pStyle w:val="BodyText"/>
      </w:pPr>
    </w:p>
    <w:p w:rsidR="00E30BB4" w:rsidRDefault="001B2268">
      <w:pPr>
        <w:pStyle w:val="BodyText"/>
        <w:ind w:left="541"/>
      </w:pPr>
      <w:r>
        <w:t>The</w:t>
      </w:r>
      <w:r>
        <w:rPr>
          <w:spacing w:val="-3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equitability for</w:t>
      </w:r>
      <w:r>
        <w:rPr>
          <w:spacing w:val="-4"/>
        </w:rPr>
        <w:t xml:space="preserve"> </w:t>
      </w:r>
      <w:r>
        <w:t>all activities</w:t>
      </w:r>
      <w:r>
        <w:rPr>
          <w:spacing w:val="-1"/>
        </w:rPr>
        <w:t xml:space="preserve"> </w:t>
      </w:r>
      <w:r>
        <w:t>within their</w:t>
      </w:r>
      <w:r>
        <w:rPr>
          <w:spacing w:val="-1"/>
        </w:rPr>
        <w:t xml:space="preserve"> </w:t>
      </w:r>
      <w:r>
        <w:t xml:space="preserve">health </w:t>
      </w:r>
      <w:r>
        <w:rPr>
          <w:spacing w:val="-2"/>
        </w:rPr>
        <w:t>department.</w:t>
      </w:r>
    </w:p>
    <w:p w:rsidR="00E30BB4" w:rsidRDefault="00E30BB4">
      <w:pPr>
        <w:pStyle w:val="BodyText"/>
      </w:pPr>
    </w:p>
    <w:p w:rsidR="00E30BB4" w:rsidRDefault="001B2268">
      <w:pPr>
        <w:pStyle w:val="BodyText"/>
        <w:ind w:left="541"/>
      </w:pPr>
      <w:r>
        <w:t>The</w:t>
      </w:r>
      <w:r>
        <w:rPr>
          <w:spacing w:val="-5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Opportunity</w:t>
      </w:r>
      <w:r>
        <w:rPr>
          <w:spacing w:val="-2"/>
        </w:rPr>
        <w:t xml:space="preserve"> (NOFO).</w:t>
      </w:r>
    </w:p>
    <w:p w:rsidR="00E30BB4" w:rsidRDefault="00E30BB4">
      <w:pPr>
        <w:pStyle w:val="BodyText"/>
      </w:pPr>
    </w:p>
    <w:p w:rsidR="00E30BB4" w:rsidRDefault="001B2268">
      <w:pPr>
        <w:pStyle w:val="BodyText"/>
        <w:ind w:left="541" w:right="581"/>
      </w:pPr>
      <w:r>
        <w:t>The</w:t>
      </w:r>
      <w:r>
        <w:rPr>
          <w:spacing w:val="-3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on-going</w:t>
      </w:r>
      <w:r>
        <w:rPr>
          <w:spacing w:val="-3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assure</w:t>
      </w:r>
      <w:r>
        <w:rPr>
          <w:spacing w:val="-3"/>
        </w:rPr>
        <w:t xml:space="preserve"> </w:t>
      </w:r>
      <w:r>
        <w:t>program compliance with funding agency requirements throughout the grant funding cycle.</w:t>
      </w:r>
    </w:p>
    <w:p w:rsidR="00E30BB4" w:rsidRDefault="00E30BB4">
      <w:pPr>
        <w:pStyle w:val="BodyText"/>
      </w:pPr>
    </w:p>
    <w:p w:rsidR="00E30BB4" w:rsidRDefault="001B2268">
      <w:pPr>
        <w:pStyle w:val="BodyText"/>
        <w:ind w:left="541" w:right="581"/>
      </w:pPr>
      <w:r>
        <w:t>The Contractor shall participate and provide information on program planning, implementation, performance</w:t>
      </w:r>
      <w:r>
        <w:rPr>
          <w:spacing w:val="-3"/>
        </w:rPr>
        <w:t xml:space="preserve"> </w:t>
      </w:r>
      <w:r>
        <w:t>metrics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perform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comprehensive</w:t>
      </w:r>
      <w:r>
        <w:rPr>
          <w:spacing w:val="-3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for this grant.</w:t>
      </w:r>
    </w:p>
    <w:p w:rsidR="00E30BB4" w:rsidRDefault="00E30BB4">
      <w:pPr>
        <w:pStyle w:val="BodyText"/>
      </w:pPr>
    </w:p>
    <w:p w:rsidR="00E30BB4" w:rsidRDefault="001B2268">
      <w:pPr>
        <w:pStyle w:val="BodyText"/>
        <w:ind w:left="541" w:right="581"/>
      </w:pPr>
      <w:r>
        <w:t>The</w:t>
      </w:r>
      <w:r>
        <w:rPr>
          <w:spacing w:val="-2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led</w:t>
      </w:r>
      <w:r>
        <w:rPr>
          <w:spacing w:val="-3"/>
        </w:rPr>
        <w:t xml:space="preserve"> </w:t>
      </w:r>
      <w:r>
        <w:t>monthly</w:t>
      </w:r>
      <w:r>
        <w:rPr>
          <w:spacing w:val="-2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telephone</w:t>
      </w:r>
      <w:r>
        <w:rPr>
          <w:spacing w:val="-3"/>
        </w:rPr>
        <w:t xml:space="preserve"> </w:t>
      </w:r>
      <w:r>
        <w:t>and/or WebEx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t>assistance,</w:t>
      </w:r>
      <w:r>
        <w:rPr>
          <w:spacing w:val="-4"/>
        </w:rPr>
        <w:t xml:space="preserve"> </w:t>
      </w:r>
      <w:r>
        <w:t>build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sharing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infrastructure</w:t>
      </w:r>
      <w:r>
        <w:rPr>
          <w:spacing w:val="-3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related activities, answer grant-related questions, share successes, and seek peer input for quality improvement/information sharing.</w:t>
      </w:r>
    </w:p>
    <w:p w:rsidR="00E30BB4" w:rsidRDefault="00E30BB4">
      <w:pPr>
        <w:pStyle w:val="BodyText"/>
      </w:pPr>
    </w:p>
    <w:p w:rsidR="00E30BB4" w:rsidRDefault="001B2268">
      <w:pPr>
        <w:pStyle w:val="BodyText"/>
        <w:ind w:left="541" w:right="581"/>
      </w:pPr>
      <w:r>
        <w:t>The Contractor shall report activities of progress to the Department utilizing the survey designed by the</w:t>
      </w:r>
      <w:r>
        <w:rPr>
          <w:spacing w:val="-3"/>
        </w:rPr>
        <w:t xml:space="preserve"> </w:t>
      </w:r>
      <w:r>
        <w:t>Departme</w:t>
      </w:r>
      <w:r>
        <w:t>nt’s</w:t>
      </w:r>
      <w:r>
        <w:rPr>
          <w:spacing w:val="-3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month</w:t>
      </w:r>
      <w:r>
        <w:rPr>
          <w:spacing w:val="-3"/>
        </w:rPr>
        <w:t xml:space="preserve"> </w:t>
      </w:r>
      <w:r>
        <w:t>progress</w:t>
      </w:r>
      <w:r>
        <w:rPr>
          <w:spacing w:val="-3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summary</w:t>
      </w:r>
      <w:r>
        <w:rPr>
          <w:spacing w:val="-4"/>
        </w:rPr>
        <w:t xml:space="preserve"> </w:t>
      </w:r>
      <w:r>
        <w:t>report.</w:t>
      </w:r>
    </w:p>
    <w:p w:rsidR="00E30BB4" w:rsidRDefault="00E30BB4">
      <w:pPr>
        <w:pStyle w:val="BodyText"/>
      </w:pPr>
    </w:p>
    <w:p w:rsidR="00E30BB4" w:rsidRDefault="001B2268">
      <w:pPr>
        <w:pStyle w:val="BodyText"/>
        <w:ind w:left="541" w:right="581"/>
      </w:pPr>
      <w:r>
        <w:t>The</w:t>
      </w:r>
      <w:r>
        <w:rPr>
          <w:spacing w:val="-3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(LPHA)</w:t>
      </w:r>
      <w:r>
        <w:rPr>
          <w:spacing w:val="-4"/>
        </w:rPr>
        <w:t xml:space="preserve"> </w:t>
      </w:r>
      <w:r>
        <w:t>well-being</w:t>
      </w:r>
      <w:r>
        <w:rPr>
          <w:spacing w:val="-4"/>
        </w:rPr>
        <w:t xml:space="preserve"> </w:t>
      </w:r>
      <w:r>
        <w:t>or mental wellness support through one of the following means at a minimum; training, conference, program, access to counseling, assessments.</w:t>
      </w:r>
    </w:p>
    <w:p w:rsidR="00E30BB4" w:rsidRDefault="00E30BB4">
      <w:pPr>
        <w:sectPr w:rsidR="00E30BB4">
          <w:footerReference w:type="default" r:id="rId6"/>
          <w:type w:val="continuous"/>
          <w:pgSz w:w="12240" w:h="15840"/>
          <w:pgMar w:top="440" w:right="660" w:bottom="900" w:left="600" w:header="0" w:footer="710" w:gutter="0"/>
          <w:pgNumType w:start="1"/>
          <w:cols w:space="720"/>
        </w:sectPr>
      </w:pPr>
    </w:p>
    <w:p w:rsidR="00E30BB4" w:rsidRDefault="00E30BB4">
      <w:pPr>
        <w:ind w:left="119" w:right="60"/>
        <w:rPr>
          <w:rFonts w:ascii="Calibri" w:hAnsi="Calibri"/>
          <w:sz w:val="16"/>
        </w:rPr>
      </w:pPr>
      <w:bookmarkStart w:id="0" w:name="_GoBack"/>
      <w:bookmarkEnd w:id="0"/>
    </w:p>
    <w:sectPr w:rsidR="00E30BB4">
      <w:pgSz w:w="12240" w:h="15840"/>
      <w:pgMar w:top="1460" w:right="660" w:bottom="900" w:left="600" w:header="0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268" w:rsidRDefault="001B2268">
      <w:r>
        <w:separator/>
      </w:r>
    </w:p>
  </w:endnote>
  <w:endnote w:type="continuationSeparator" w:id="0">
    <w:p w:rsidR="001B2268" w:rsidRDefault="001B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BB4" w:rsidRDefault="001B226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00.8pt;margin-top:745.5pt;width:11.4pt;height:11.65pt;z-index:-251658752;mso-position-horizontal-relative:page;mso-position-vertical-relative:page" filled="f" stroked="f">
          <v:textbox inset="0,0,0,0">
            <w:txbxContent>
              <w:p w:rsidR="00E30BB4" w:rsidRDefault="001B2268">
                <w:pPr>
                  <w:spacing w:before="19"/>
                  <w:ind w:left="60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w w:val="99"/>
                    <w:sz w:val="16"/>
                  </w:rPr>
                  <w:fldChar w:fldCharType="begin"/>
                </w:r>
                <w:r>
                  <w:rPr>
                    <w:rFonts w:ascii="Tahoma"/>
                    <w:w w:val="99"/>
                    <w:sz w:val="16"/>
                  </w:rPr>
                  <w:instrText xml:space="preserve"> PAGE </w:instrText>
                </w:r>
                <w:r>
                  <w:rPr>
                    <w:rFonts w:ascii="Tahoma"/>
                    <w:w w:val="99"/>
                    <w:sz w:val="16"/>
                  </w:rPr>
                  <w:fldChar w:fldCharType="separate"/>
                </w:r>
                <w:r w:rsidR="00093E96">
                  <w:rPr>
                    <w:rFonts w:ascii="Tahoma"/>
                    <w:noProof/>
                    <w:w w:val="99"/>
                    <w:sz w:val="16"/>
                  </w:rPr>
                  <w:t>1</w:t>
                </w:r>
                <w:r>
                  <w:rPr>
                    <w:rFonts w:ascii="Tahoma"/>
                    <w:w w:val="99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268" w:rsidRDefault="001B2268">
      <w:r>
        <w:separator/>
      </w:r>
    </w:p>
  </w:footnote>
  <w:footnote w:type="continuationSeparator" w:id="0">
    <w:p w:rsidR="001B2268" w:rsidRDefault="001B2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30BB4"/>
    <w:rsid w:val="00093E96"/>
    <w:rsid w:val="001B2268"/>
    <w:rsid w:val="00E3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2A4EC5"/>
  <w15:docId w15:val="{97A020B3-F86A-4D99-807C-A384D4A9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3"/>
      <w:ind w:left="54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Company>State of Missouri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Memo Style</dc:title>
  <dc:creator>coopen3</dc:creator>
  <cp:lastModifiedBy>Cooper, Nicole</cp:lastModifiedBy>
  <cp:revision>2</cp:revision>
  <dcterms:created xsi:type="dcterms:W3CDTF">2023-07-11T20:29:00Z</dcterms:created>
  <dcterms:modified xsi:type="dcterms:W3CDTF">2023-07-11T20:29:00Z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2023-07-11T00:00:00Z</vt:filetime>
  </property>
  <property fmtid="{D5CDD505-2E9C-101B-9397-08002B2CF9AE}" pid="5" name="Producer">
    <vt:lpwstr>Acrobat Distiller 23.0 (Windows)</vt:lpwstr>
  </property>
</Properties>
</file>