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B6" w:rsidRDefault="00C83B01">
      <w:pPr>
        <w:pStyle w:val="Heading1"/>
      </w:pPr>
      <w:bookmarkStart w:id="0" w:name="_GoBack"/>
      <w:bookmarkEnd w:id="0"/>
      <w:r>
        <w:rPr>
          <w:color w:val="111111"/>
          <w:w w:val="105"/>
        </w:rPr>
        <w:t>Eligibility</w:t>
      </w:r>
    </w:p>
    <w:p w:rsidR="000E03B6" w:rsidRDefault="000E03B6">
      <w:pPr>
        <w:pStyle w:val="BodyText"/>
        <w:rPr>
          <w:b/>
          <w:sz w:val="30"/>
        </w:rPr>
      </w:pPr>
    </w:p>
    <w:p w:rsidR="000E03B6" w:rsidRDefault="000E03B6">
      <w:pPr>
        <w:pStyle w:val="BodyText"/>
        <w:spacing w:before="1"/>
        <w:rPr>
          <w:b/>
          <w:sz w:val="29"/>
        </w:rPr>
      </w:pPr>
    </w:p>
    <w:p w:rsidR="000E03B6" w:rsidRDefault="00C83B01">
      <w:pPr>
        <w:spacing w:before="1"/>
        <w:ind w:left="115"/>
        <w:rPr>
          <w:b/>
          <w:sz w:val="23"/>
        </w:rPr>
      </w:pPr>
      <w:r>
        <w:rPr>
          <w:b/>
          <w:color w:val="111111"/>
          <w:w w:val="105"/>
          <w:sz w:val="23"/>
        </w:rPr>
        <w:t>Participants applying for Brain Injury Waiver services must:</w:t>
      </w:r>
    </w:p>
    <w:p w:rsidR="000E03B6" w:rsidRDefault="000E03B6">
      <w:pPr>
        <w:pStyle w:val="BodyText"/>
        <w:spacing w:before="5"/>
        <w:rPr>
          <w:b/>
          <w:sz w:val="25"/>
        </w:rPr>
      </w:pPr>
    </w:p>
    <w:p w:rsidR="000E03B6" w:rsidRDefault="00C83B01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0"/>
        <w:rPr>
          <w:sz w:val="21"/>
        </w:rPr>
      </w:pPr>
      <w:r>
        <w:rPr>
          <w:color w:val="282828"/>
          <w:w w:val="110"/>
          <w:sz w:val="21"/>
        </w:rPr>
        <w:t>Be</w:t>
      </w:r>
      <w:r>
        <w:rPr>
          <w:color w:val="282828"/>
          <w:spacing w:val="-1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between</w:t>
      </w:r>
      <w:r>
        <w:rPr>
          <w:color w:val="282828"/>
          <w:spacing w:val="-1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ages</w:t>
      </w:r>
      <w:r>
        <w:rPr>
          <w:color w:val="282828"/>
          <w:spacing w:val="-1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of</w:t>
      </w:r>
      <w:r>
        <w:rPr>
          <w:color w:val="282828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21</w:t>
      </w:r>
      <w:r>
        <w:rPr>
          <w:color w:val="282828"/>
          <w:spacing w:val="-2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to</w:t>
      </w:r>
      <w:r>
        <w:rPr>
          <w:color w:val="282828"/>
          <w:spacing w:val="-2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65</w:t>
      </w:r>
    </w:p>
    <w:p w:rsidR="000E03B6" w:rsidRDefault="00C83B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9"/>
        <w:ind w:left="1020" w:hanging="361"/>
        <w:rPr>
          <w:sz w:val="21"/>
        </w:rPr>
      </w:pPr>
      <w:r>
        <w:rPr>
          <w:color w:val="282828"/>
          <w:w w:val="105"/>
          <w:sz w:val="21"/>
        </w:rPr>
        <w:t>Have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medical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documentation</w:t>
      </w:r>
      <w:r>
        <w:rPr>
          <w:color w:val="282828"/>
          <w:spacing w:val="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traumatic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brain</w:t>
      </w:r>
      <w:r>
        <w:rPr>
          <w:color w:val="282828"/>
          <w:spacing w:val="-2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injury</w:t>
      </w:r>
    </w:p>
    <w:p w:rsidR="000E03B6" w:rsidRDefault="00C83B01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28"/>
        <w:rPr>
          <w:sz w:val="21"/>
        </w:rPr>
      </w:pPr>
      <w:r>
        <w:rPr>
          <w:color w:val="282828"/>
          <w:w w:val="105"/>
          <w:sz w:val="21"/>
        </w:rPr>
        <w:t xml:space="preserve">Be actively </w:t>
      </w:r>
      <w:r>
        <w:rPr>
          <w:color w:val="383838"/>
          <w:w w:val="105"/>
          <w:sz w:val="21"/>
        </w:rPr>
        <w:t xml:space="preserve">enrolled </w:t>
      </w:r>
      <w:r>
        <w:rPr>
          <w:color w:val="282828"/>
          <w:w w:val="105"/>
          <w:sz w:val="21"/>
        </w:rPr>
        <w:t xml:space="preserve">in </w:t>
      </w:r>
      <w:r>
        <w:rPr>
          <w:color w:val="111111"/>
          <w:w w:val="105"/>
          <w:sz w:val="21"/>
        </w:rPr>
        <w:t>MO</w:t>
      </w:r>
      <w:r>
        <w:rPr>
          <w:color w:val="111111"/>
          <w:spacing w:val="-25"/>
          <w:w w:val="105"/>
          <w:sz w:val="21"/>
        </w:rPr>
        <w:t xml:space="preserve"> </w:t>
      </w:r>
      <w:proofErr w:type="spellStart"/>
      <w:r>
        <w:rPr>
          <w:color w:val="111111"/>
          <w:spacing w:val="-3"/>
          <w:w w:val="105"/>
          <w:sz w:val="21"/>
        </w:rPr>
        <w:t>H</w:t>
      </w:r>
      <w:r>
        <w:rPr>
          <w:color w:val="383838"/>
          <w:spacing w:val="-3"/>
          <w:w w:val="105"/>
          <w:sz w:val="21"/>
        </w:rPr>
        <w:t>ealthNet</w:t>
      </w:r>
      <w:proofErr w:type="spellEnd"/>
    </w:p>
    <w:p w:rsidR="000E03B6" w:rsidRDefault="00C83B01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ind w:left="1029" w:hanging="370"/>
        <w:rPr>
          <w:sz w:val="21"/>
        </w:rPr>
      </w:pPr>
      <w:r>
        <w:rPr>
          <w:color w:val="111111"/>
          <w:w w:val="105"/>
          <w:sz w:val="21"/>
        </w:rPr>
        <w:t xml:space="preserve">Have a </w:t>
      </w:r>
      <w:r>
        <w:rPr>
          <w:color w:val="282828"/>
          <w:w w:val="105"/>
          <w:sz w:val="21"/>
        </w:rPr>
        <w:t xml:space="preserve">federally </w:t>
      </w:r>
      <w:r>
        <w:rPr>
          <w:color w:val="111111"/>
          <w:w w:val="105"/>
          <w:sz w:val="21"/>
        </w:rPr>
        <w:t>matched ME</w:t>
      </w:r>
      <w:r>
        <w:rPr>
          <w:color w:val="111111"/>
          <w:spacing w:val="-4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code</w:t>
      </w:r>
    </w:p>
    <w:p w:rsidR="000E03B6" w:rsidRDefault="00C83B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8"/>
        <w:ind w:left="1020" w:hanging="371"/>
        <w:rPr>
          <w:sz w:val="21"/>
        </w:rPr>
      </w:pPr>
      <w:r>
        <w:rPr>
          <w:color w:val="282828"/>
          <w:w w:val="105"/>
          <w:sz w:val="21"/>
        </w:rPr>
        <w:t>Require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medical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care</w:t>
      </w:r>
      <w:r>
        <w:rPr>
          <w:color w:val="38383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equivalent</w:t>
      </w:r>
      <w:r>
        <w:rPr>
          <w:color w:val="282828"/>
          <w:spacing w:val="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</w:t>
      </w:r>
      <w:r>
        <w:rPr>
          <w:color w:val="383838"/>
          <w:w w:val="105"/>
          <w:sz w:val="21"/>
        </w:rPr>
        <w:t>o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th</w:t>
      </w:r>
      <w:r>
        <w:rPr>
          <w:color w:val="383838"/>
          <w:w w:val="105"/>
          <w:sz w:val="21"/>
        </w:rPr>
        <w:t>e</w:t>
      </w:r>
      <w:r>
        <w:rPr>
          <w:color w:val="383838"/>
          <w:spacing w:val="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level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care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re</w:t>
      </w:r>
      <w:r>
        <w:rPr>
          <w:color w:val="383838"/>
          <w:w w:val="105"/>
          <w:sz w:val="21"/>
        </w:rPr>
        <w:t>ceived</w:t>
      </w:r>
      <w:r>
        <w:rPr>
          <w:color w:val="383838"/>
          <w:spacing w:val="-29"/>
          <w:w w:val="105"/>
          <w:sz w:val="21"/>
        </w:rPr>
        <w:t xml:space="preserve"> </w:t>
      </w:r>
      <w:r>
        <w:rPr>
          <w:color w:val="383838"/>
          <w:spacing w:val="3"/>
          <w:w w:val="105"/>
          <w:sz w:val="21"/>
        </w:rPr>
        <w:t>i</w:t>
      </w:r>
      <w:r>
        <w:rPr>
          <w:color w:val="111111"/>
          <w:spacing w:val="3"/>
          <w:w w:val="105"/>
          <w:sz w:val="21"/>
        </w:rPr>
        <w:t>n</w:t>
      </w:r>
      <w:r>
        <w:rPr>
          <w:color w:val="111111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nursinghome</w:t>
      </w:r>
      <w:proofErr w:type="spellEnd"/>
    </w:p>
    <w:p w:rsidR="000E03B6" w:rsidRDefault="00C83B01">
      <w:pPr>
        <w:pStyle w:val="ListParagraph"/>
        <w:numPr>
          <w:ilvl w:val="0"/>
          <w:numId w:val="1"/>
        </w:numPr>
        <w:tabs>
          <w:tab w:val="left" w:pos="1021"/>
          <w:tab w:val="left" w:pos="1022"/>
        </w:tabs>
        <w:ind w:left="1021" w:hanging="362"/>
        <w:rPr>
          <w:sz w:val="21"/>
        </w:rPr>
      </w:pPr>
      <w:r>
        <w:rPr>
          <w:color w:val="282828"/>
          <w:w w:val="105"/>
          <w:sz w:val="21"/>
        </w:rPr>
        <w:t>Not</w:t>
      </w:r>
      <w:r>
        <w:rPr>
          <w:color w:val="282828"/>
          <w:spacing w:val="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be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</w:t>
      </w:r>
      <w:r>
        <w:rPr>
          <w:color w:val="383838"/>
          <w:w w:val="105"/>
          <w:sz w:val="21"/>
        </w:rPr>
        <w:t>eceiving</w:t>
      </w:r>
      <w:r>
        <w:rPr>
          <w:color w:val="38383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services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through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another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state</w:t>
      </w:r>
      <w:r>
        <w:rPr>
          <w:color w:val="383838"/>
          <w:spacing w:val="-2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waiver</w:t>
      </w:r>
    </w:p>
    <w:p w:rsidR="000E03B6" w:rsidRDefault="000E03B6">
      <w:pPr>
        <w:pStyle w:val="BodyText"/>
        <w:rPr>
          <w:sz w:val="24"/>
        </w:rPr>
      </w:pPr>
    </w:p>
    <w:p w:rsidR="000E03B6" w:rsidRDefault="000E03B6">
      <w:pPr>
        <w:pStyle w:val="BodyText"/>
        <w:rPr>
          <w:sz w:val="24"/>
        </w:rPr>
      </w:pPr>
    </w:p>
    <w:p w:rsidR="000E03B6" w:rsidRDefault="000E03B6">
      <w:pPr>
        <w:pStyle w:val="BodyText"/>
        <w:rPr>
          <w:sz w:val="24"/>
        </w:rPr>
      </w:pPr>
    </w:p>
    <w:p w:rsidR="000E03B6" w:rsidRDefault="00C83B01">
      <w:pPr>
        <w:pStyle w:val="Heading1"/>
        <w:spacing w:before="192"/>
        <w:ind w:left="275"/>
      </w:pPr>
      <w:r>
        <w:rPr>
          <w:color w:val="111111"/>
          <w:w w:val="105"/>
        </w:rPr>
        <w:t>How to Apply</w:t>
      </w:r>
    </w:p>
    <w:p w:rsidR="000E03B6" w:rsidRDefault="00C83B01">
      <w:pPr>
        <w:pStyle w:val="BodyText"/>
        <w:spacing w:before="256" w:line="506" w:lineRule="auto"/>
        <w:ind w:left="261" w:right="739" w:hanging="6"/>
      </w:pPr>
      <w:r>
        <w:rPr>
          <w:color w:val="383838"/>
          <w:w w:val="105"/>
        </w:rPr>
        <w:t>C</w:t>
      </w:r>
      <w:r>
        <w:rPr>
          <w:color w:val="111111"/>
          <w:w w:val="105"/>
        </w:rPr>
        <w:t>onta</w:t>
      </w:r>
      <w:r>
        <w:rPr>
          <w:color w:val="383838"/>
          <w:w w:val="105"/>
        </w:rPr>
        <w:t xml:space="preserve">ct </w:t>
      </w:r>
      <w:r>
        <w:rPr>
          <w:color w:val="282828"/>
          <w:w w:val="105"/>
        </w:rPr>
        <w:t xml:space="preserve">the </w:t>
      </w:r>
      <w:r>
        <w:rPr>
          <w:color w:val="111111"/>
          <w:w w:val="105"/>
        </w:rPr>
        <w:t xml:space="preserve">Bureau </w:t>
      </w:r>
      <w:r>
        <w:rPr>
          <w:color w:val="383838"/>
          <w:w w:val="105"/>
        </w:rPr>
        <w:t>o</w:t>
      </w:r>
      <w:r>
        <w:rPr>
          <w:color w:val="111111"/>
          <w:w w:val="105"/>
        </w:rPr>
        <w:t xml:space="preserve">f </w:t>
      </w:r>
      <w:r>
        <w:rPr>
          <w:color w:val="282828"/>
          <w:w w:val="105"/>
        </w:rPr>
        <w:t xml:space="preserve">Special </w:t>
      </w:r>
      <w:r>
        <w:rPr>
          <w:color w:val="111111"/>
          <w:w w:val="105"/>
        </w:rPr>
        <w:t>Healt</w:t>
      </w:r>
      <w:r>
        <w:rPr>
          <w:color w:val="383838"/>
          <w:w w:val="105"/>
        </w:rPr>
        <w:t xml:space="preserve">h </w:t>
      </w:r>
      <w:r>
        <w:rPr>
          <w:color w:val="282828"/>
          <w:w w:val="105"/>
        </w:rPr>
        <w:t xml:space="preserve">Care Needs </w:t>
      </w:r>
      <w:r>
        <w:rPr>
          <w:color w:val="111111"/>
          <w:w w:val="105"/>
        </w:rPr>
        <w:t xml:space="preserve">to </w:t>
      </w:r>
      <w:r>
        <w:rPr>
          <w:color w:val="282828"/>
          <w:w w:val="105"/>
        </w:rPr>
        <w:t xml:space="preserve">make </w:t>
      </w:r>
      <w:r>
        <w:rPr>
          <w:color w:val="383838"/>
          <w:w w:val="105"/>
        </w:rPr>
        <w:t xml:space="preserve">a </w:t>
      </w:r>
      <w:r>
        <w:rPr>
          <w:color w:val="282828"/>
          <w:w w:val="105"/>
        </w:rPr>
        <w:t xml:space="preserve">referral </w:t>
      </w:r>
      <w:r>
        <w:rPr>
          <w:color w:val="383838"/>
          <w:w w:val="105"/>
        </w:rPr>
        <w:t xml:space="preserve">for </w:t>
      </w:r>
      <w:r>
        <w:rPr>
          <w:color w:val="282828"/>
          <w:w w:val="105"/>
        </w:rPr>
        <w:t xml:space="preserve">enrollment. </w:t>
      </w:r>
      <w:r>
        <w:rPr>
          <w:color w:val="111111"/>
          <w:w w:val="105"/>
        </w:rPr>
        <w:t>Telephone</w:t>
      </w:r>
      <w:r>
        <w:rPr>
          <w:color w:val="383838"/>
          <w:w w:val="105"/>
        </w:rPr>
        <w:t xml:space="preserve">: </w:t>
      </w:r>
      <w:r>
        <w:rPr>
          <w:color w:val="282828"/>
          <w:w w:val="105"/>
        </w:rPr>
        <w:t>(573) 751-6246 or (toll free) 800-451-0669</w:t>
      </w:r>
    </w:p>
    <w:sectPr w:rsidR="000E03B6">
      <w:type w:val="continuous"/>
      <w:pgSz w:w="12240" w:h="15840"/>
      <w:pgMar w:top="1460" w:right="1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7ED"/>
    <w:multiLevelType w:val="hybridMultilevel"/>
    <w:tmpl w:val="2FF08BAE"/>
    <w:lvl w:ilvl="0" w:tplc="352410B8">
      <w:numFmt w:val="bullet"/>
      <w:lvlText w:val="•"/>
      <w:lvlJc w:val="left"/>
      <w:pPr>
        <w:ind w:left="1031" w:hanging="372"/>
      </w:pPr>
      <w:rPr>
        <w:rFonts w:ascii="Arial" w:eastAsia="Arial" w:hAnsi="Arial" w:cs="Arial" w:hint="default"/>
        <w:color w:val="111111"/>
        <w:w w:val="106"/>
        <w:sz w:val="21"/>
        <w:szCs w:val="21"/>
      </w:rPr>
    </w:lvl>
    <w:lvl w:ilvl="1" w:tplc="D78EE63C">
      <w:numFmt w:val="bullet"/>
      <w:lvlText w:val="•"/>
      <w:lvlJc w:val="left"/>
      <w:pPr>
        <w:ind w:left="1850" w:hanging="372"/>
      </w:pPr>
      <w:rPr>
        <w:rFonts w:hint="default"/>
      </w:rPr>
    </w:lvl>
    <w:lvl w:ilvl="2" w:tplc="0DFE294E">
      <w:numFmt w:val="bullet"/>
      <w:lvlText w:val="•"/>
      <w:lvlJc w:val="left"/>
      <w:pPr>
        <w:ind w:left="2660" w:hanging="372"/>
      </w:pPr>
      <w:rPr>
        <w:rFonts w:hint="default"/>
      </w:rPr>
    </w:lvl>
    <w:lvl w:ilvl="3" w:tplc="EFE85D44">
      <w:numFmt w:val="bullet"/>
      <w:lvlText w:val="•"/>
      <w:lvlJc w:val="left"/>
      <w:pPr>
        <w:ind w:left="3470" w:hanging="372"/>
      </w:pPr>
      <w:rPr>
        <w:rFonts w:hint="default"/>
      </w:rPr>
    </w:lvl>
    <w:lvl w:ilvl="4" w:tplc="5A60AAD8">
      <w:numFmt w:val="bullet"/>
      <w:lvlText w:val="•"/>
      <w:lvlJc w:val="left"/>
      <w:pPr>
        <w:ind w:left="4280" w:hanging="372"/>
      </w:pPr>
      <w:rPr>
        <w:rFonts w:hint="default"/>
      </w:rPr>
    </w:lvl>
    <w:lvl w:ilvl="5" w:tplc="B70E20C8">
      <w:numFmt w:val="bullet"/>
      <w:lvlText w:val="•"/>
      <w:lvlJc w:val="left"/>
      <w:pPr>
        <w:ind w:left="5090" w:hanging="372"/>
      </w:pPr>
      <w:rPr>
        <w:rFonts w:hint="default"/>
      </w:rPr>
    </w:lvl>
    <w:lvl w:ilvl="6" w:tplc="24E26AD0">
      <w:numFmt w:val="bullet"/>
      <w:lvlText w:val="•"/>
      <w:lvlJc w:val="left"/>
      <w:pPr>
        <w:ind w:left="5900" w:hanging="372"/>
      </w:pPr>
      <w:rPr>
        <w:rFonts w:hint="default"/>
      </w:rPr>
    </w:lvl>
    <w:lvl w:ilvl="7" w:tplc="2FC4F066">
      <w:numFmt w:val="bullet"/>
      <w:lvlText w:val="•"/>
      <w:lvlJc w:val="left"/>
      <w:pPr>
        <w:ind w:left="6710" w:hanging="372"/>
      </w:pPr>
      <w:rPr>
        <w:rFonts w:hint="default"/>
      </w:rPr>
    </w:lvl>
    <w:lvl w:ilvl="8" w:tplc="014AEF70">
      <w:numFmt w:val="bullet"/>
      <w:lvlText w:val="•"/>
      <w:lvlJc w:val="left"/>
      <w:pPr>
        <w:ind w:left="7520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03B6"/>
    <w:rsid w:val="000E03B6"/>
    <w:rsid w:val="00C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2120B-DADA-46DD-82A0-16EF9C3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6"/>
      <w:ind w:left="198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7"/>
      <w:ind w:left="1020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State of Missouri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BIW Eligibility Fact Sheet</dc:title>
  <cp:lastModifiedBy>Bestgen, Brent</cp:lastModifiedBy>
  <cp:revision>2</cp:revision>
  <dcterms:created xsi:type="dcterms:W3CDTF">2021-05-27T19:56:00Z</dcterms:created>
  <dcterms:modified xsi:type="dcterms:W3CDTF">2021-05-27T20:12:00Z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