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37373150"/>
        <w:docPartObj>
          <w:docPartGallery w:val="Cover Pages"/>
          <w:docPartUnique/>
        </w:docPartObj>
      </w:sdtPr>
      <w:sdtEndPr>
        <w:rPr>
          <w:b/>
          <w:bCs/>
        </w:rPr>
      </w:sdtEndPr>
      <w:sdtContent>
        <w:p w14:paraId="4BBE9223" w14:textId="77777777" w:rsidR="00045DDD" w:rsidRDefault="00045DDD" w:rsidP="00B83E16">
          <w:pPr>
            <w:spacing w:line="23" w:lineRule="atLeast"/>
          </w:pPr>
          <w:r>
            <w:rPr>
              <w:noProof/>
            </w:rPr>
            <mc:AlternateContent>
              <mc:Choice Requires="wps">
                <w:drawing>
                  <wp:anchor distT="0" distB="0" distL="114300" distR="114300" simplePos="0" relativeHeight="251660288" behindDoc="1" locked="0" layoutInCell="1" allowOverlap="1" wp14:anchorId="38B81E2C" wp14:editId="0A6A5BB9">
                    <wp:simplePos x="0" y="0"/>
                    <wp:positionH relativeFrom="margin">
                      <wp:align>center</wp:align>
                    </wp:positionH>
                    <mc:AlternateContent>
                      <mc:Choice Requires="wp14">
                        <wp:positionV relativeFrom="margin">
                          <wp14:pctPosVOffset>-5000</wp14:pctPosVOffset>
                        </wp:positionV>
                      </mc:Choice>
                      <mc:Fallback>
                        <wp:positionV relativeFrom="page">
                          <wp:posOffset>502920</wp:posOffset>
                        </wp:positionV>
                      </mc:Fallback>
                    </mc:AlternateContent>
                    <wp:extent cx="6537960" cy="5349240"/>
                    <wp:effectExtent l="0" t="0" r="0" b="0"/>
                    <wp:wrapNone/>
                    <wp:docPr id="3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5349240"/>
                            </a:xfrm>
                            <a:prstGeom prst="rect">
                              <a:avLst/>
                            </a:prstGeom>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sdt>
                                <w:sdtPr>
                                  <w:rPr>
                                    <w:rFonts w:asciiTheme="majorHAnsi" w:eastAsiaTheme="majorEastAsia" w:hAnsiTheme="majorHAnsi" w:cstheme="majorBidi"/>
                                    <w:color w:val="FFFFFF" w:themeColor="background1"/>
                                    <w:sz w:val="84"/>
                                    <w:szCs w:val="72"/>
                                  </w:rPr>
                                  <w:alias w:val="Title"/>
                                  <w:id w:val="1550341699"/>
                                  <w:dataBinding w:prefixMappings="xmlns:ns0='http://schemas.openxmlformats.org/package/2006/metadata/core-properties' xmlns:ns1='http://purl.org/dc/elements/1.1/'" w:xpath="/ns0:coreProperties[1]/ns1:title[1]" w:storeItemID="{6C3C8BC8-F283-45AE-878A-BAB7291924A1}"/>
                                  <w:text/>
                                </w:sdtPr>
                                <w:sdtEndPr/>
                                <w:sdtContent>
                                  <w:p w14:paraId="5644B150" w14:textId="3435D2B2" w:rsidR="00E30E1A" w:rsidRDefault="00E30E1A">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color w:val="FFFFFF" w:themeColor="background1"/>
                                        <w:sz w:val="84"/>
                                        <w:szCs w:val="72"/>
                                      </w:rPr>
                                      <w:t>MISSOURI RYAN WHITE PART B</w:t>
                                    </w:r>
                                  </w:p>
                                </w:sdtContent>
                              </w:sdt>
                            </w:txbxContent>
                          </wps:txbx>
                          <wps:bodyPr rot="0" vert="horz" wrap="square" lIns="228600" tIns="45720" rIns="1371600" bIns="91440" anchor="b" anchorCtr="0" upright="1">
                            <a:noAutofit/>
                          </wps:bodyPr>
                        </wps:wsp>
                      </a:graphicData>
                    </a:graphic>
                    <wp14:sizeRelH relativeFrom="margin">
                      <wp14:pctWidth>110000</wp14:pctWidth>
                    </wp14:sizeRelH>
                    <wp14:sizeRelV relativeFrom="margin">
                      <wp14:pctHeight>65000</wp14:pctHeight>
                    </wp14:sizeRelV>
                  </wp:anchor>
                </w:drawing>
              </mc:Choice>
              <mc:Fallback>
                <w:pict>
                  <v:rect w14:anchorId="38B81E2C" id="Rectangle 6" o:spid="_x0000_s1026" style="position:absolute;margin-left:0;margin-top:0;width:514.8pt;height:421.2pt;z-index:-251656192;visibility:visible;mso-wrap-style:square;mso-width-percent:1100;mso-height-percent:650;mso-top-percent:-50;mso-wrap-distance-left:9pt;mso-wrap-distance-top:0;mso-wrap-distance-right:9pt;mso-wrap-distance-bottom:0;mso-position-horizontal:center;mso-position-horizontal-relative:margin;mso-position-vertical-relative:margin;mso-width-percent:1100;mso-height-percent:650;mso-top-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" fillcolor="#333 [2576]" stroked="f">
                    <v:fill color2="black [960]" rotate="t" focusposition=".5,.5" focussize="" focus="100%" type="gradientRadial"/>
                    <v:textbox inset="18pt,,108pt,7.2pt">
                      <w:txbxContent>
                        <w:sdt>
                          <w:sdtPr>
                            <w:rPr>
                              <w:rFonts w:asciiTheme="majorHAnsi" w:eastAsiaTheme="majorEastAsia" w:hAnsiTheme="majorHAnsi" w:cstheme="majorBidi"/>
                              <w:color w:val="FFFFFF" w:themeColor="background1"/>
                              <w:sz w:val="84"/>
                              <w:szCs w:val="72"/>
                            </w:rPr>
                            <w:alias w:val="Title"/>
                            <w:id w:val="1550341699"/>
                            <w:dataBinding w:prefixMappings="xmlns:ns0='http://schemas.openxmlformats.org/package/2006/metadata/core-properties' xmlns:ns1='http://purl.org/dc/elements/1.1/'" w:xpath="/ns0:coreProperties[1]/ns1:title[1]" w:storeItemID="{6C3C8BC8-F283-45AE-878A-BAB7291924A1}"/>
                            <w:text/>
                          </w:sdtPr>
                          <w:sdtEndPr/>
                          <w:sdtContent>
                            <w:p w14:paraId="5644B150" w14:textId="3435D2B2" w:rsidR="00E30E1A" w:rsidRDefault="00E30E1A">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color w:val="FFFFFF" w:themeColor="background1"/>
                                  <w:sz w:val="84"/>
                                  <w:szCs w:val="72"/>
                                </w:rPr>
                                <w:t>MISSOURI RYAN WHITE PART B</w:t>
                              </w:r>
                            </w:p>
                          </w:sdtContent>
                        </w:sdt>
                      </w:txbxContent>
                    </v:textbox>
                    <w10:wrap anchorx="margin" anchory="margin"/>
                  </v:rect>
                </w:pict>
              </mc:Fallback>
            </mc:AlternateContent>
          </w:r>
        </w:p>
        <w:p w14:paraId="68F91B95" w14:textId="77777777" w:rsidR="00045DDD" w:rsidRDefault="00045DDD" w:rsidP="00B83E16">
          <w:pPr>
            <w:spacing w:line="23" w:lineRule="atLeast"/>
          </w:pPr>
        </w:p>
        <w:p w14:paraId="37A41F49" w14:textId="77777777" w:rsidR="00045DDD" w:rsidRDefault="00045DDD" w:rsidP="00B83E16">
          <w:pPr>
            <w:spacing w:line="23" w:lineRule="atLeast"/>
          </w:pPr>
        </w:p>
        <w:p w14:paraId="2E510C89" w14:textId="77777777" w:rsidR="00045DDD" w:rsidRDefault="00045DDD" w:rsidP="00B83E16">
          <w:pPr>
            <w:spacing w:line="23" w:lineRule="atLeast"/>
          </w:pPr>
        </w:p>
        <w:p w14:paraId="765AB583" w14:textId="77777777" w:rsidR="00045DDD" w:rsidRDefault="00045DDD" w:rsidP="00B83E16">
          <w:pPr>
            <w:spacing w:line="23" w:lineRule="atLeast"/>
          </w:pPr>
          <w:r>
            <w:rPr>
              <w:noProof/>
            </w:rPr>
            <mc:AlternateContent>
              <mc:Choice Requires="wps">
                <w:drawing>
                  <wp:anchor distT="0" distB="0" distL="114300" distR="114300" simplePos="0" relativeHeight="251662336" behindDoc="0" locked="0" layoutInCell="1" allowOverlap="1" wp14:anchorId="2D4D849A" wp14:editId="11E4CADC">
                    <wp:simplePos x="0" y="0"/>
                    <mc:AlternateContent>
                      <mc:Choice Requires="wp14">
                        <wp:positionH relativeFrom="margin">
                          <wp14:pctPosHOffset>-5000</wp14:pctPosHOffset>
                        </wp:positionH>
                      </mc:Choice>
                      <mc:Fallback>
                        <wp:positionH relativeFrom="page">
                          <wp:posOffset>617220</wp:posOffset>
                        </wp:positionH>
                      </mc:Fallback>
                    </mc:AlternateContent>
                    <mc:AlternateContent>
                      <mc:Choice Requires="wp14">
                        <wp:positionV relativeFrom="margin">
                          <wp14:pctPosVOffset>59000</wp14:pctPosVOffset>
                        </wp:positionV>
                      </mc:Choice>
                      <mc:Fallback>
                        <wp:positionV relativeFrom="page">
                          <wp:posOffset>5769610</wp:posOffset>
                        </wp:positionV>
                      </mc:Fallback>
                    </mc:AlternateContent>
                    <wp:extent cx="2941955" cy="3703320"/>
                    <wp:effectExtent l="0" t="0" r="0" b="0"/>
                    <wp:wrapNone/>
                    <wp:docPr id="386" name="Text Box 386"/>
                    <wp:cNvGraphicFramePr/>
                    <a:graphic xmlns:a="http://schemas.openxmlformats.org/drawingml/2006/main">
                      <a:graphicData uri="http://schemas.microsoft.com/office/word/2010/wordprocessingShape">
                        <wps:wsp>
                          <wps:cNvSpPr txBox="1"/>
                          <wps:spPr>
                            <a:xfrm>
                              <a:off x="0" y="0"/>
                              <a:ext cx="294195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A60ECC" w14:textId="77777777" w:rsidR="00E30E1A" w:rsidRDefault="00E30E1A">
                                <w:pPr>
                                  <w:suppressOverlap/>
                                  <w:jc w:val="right"/>
                                  <w:rPr>
                                    <w:b/>
                                    <w:bCs/>
                                    <w:color w:val="073E87" w:themeColor="text2"/>
                                    <w:spacing w:val="60"/>
                                    <w:sz w:val="20"/>
                                    <w:szCs w:val="20"/>
                                  </w:rPr>
                                </w:pPr>
                              </w:p>
                              <w:sdt>
                                <w:sdtPr>
                                  <w:rPr>
                                    <w:b/>
                                    <w:bCs/>
                                    <w:color w:val="073E87" w:themeColor="text2"/>
                                    <w:spacing w:val="60"/>
                                    <w:sz w:val="20"/>
                                    <w:szCs w:val="20"/>
                                  </w:rPr>
                                  <w:alias w:val="Address"/>
                                  <w:id w:val="2146780284"/>
                                  <w:showingPlcHdr/>
                                  <w:dataBinding w:prefixMappings="xmlns:ns0='http://schemas.microsoft.com/office/2006/coverPageProps'" w:xpath="/ns0:CoverPageProperties[1]/ns0:CompanyAddress[1]" w:storeItemID="{55AF091B-3C7A-41E3-B477-F2FDAA23CFDA}"/>
                                  <w:text w:multiLine="1"/>
                                </w:sdtPr>
                                <w:sdtEndPr/>
                                <w:sdtContent>
                                  <w:p w14:paraId="4B926420" w14:textId="77777777" w:rsidR="00E30E1A" w:rsidRDefault="00E30E1A">
                                    <w:pPr>
                                      <w:suppressOverlap/>
                                      <w:jc w:val="right"/>
                                      <w:rPr>
                                        <w:b/>
                                        <w:bCs/>
                                        <w:color w:val="073E87" w:themeColor="text2"/>
                                        <w:spacing w:val="60"/>
                                        <w:sz w:val="20"/>
                                        <w:szCs w:val="20"/>
                                      </w:rPr>
                                    </w:pPr>
                                    <w:r>
                                      <w:rPr>
                                        <w:b/>
                                        <w:bCs/>
                                        <w:color w:val="073E87" w:themeColor="text2"/>
                                        <w:spacing w:val="60"/>
                                        <w:sz w:val="20"/>
                                        <w:szCs w:val="20"/>
                                      </w:rPr>
                                      <w:t xml:space="preserve">     </w:t>
                                    </w:r>
                                  </w:p>
                                </w:sdtContent>
                              </w:sdt>
                              <w:sdt>
                                <w:sdtPr>
                                  <w:rPr>
                                    <w:b/>
                                    <w:bCs/>
                                    <w:color w:val="073E87" w:themeColor="text2"/>
                                    <w:spacing w:val="60"/>
                                    <w:sz w:val="20"/>
                                    <w:szCs w:val="20"/>
                                  </w:rPr>
                                  <w:alias w:val="Phone"/>
                                  <w:id w:val="-1647660158"/>
                                  <w:showingPlcHdr/>
                                  <w:dataBinding w:prefixMappings="xmlns:ns0='http://schemas.microsoft.com/office/2006/coverPageProps'" w:xpath="/ns0:CoverPageProperties[1]/ns0:CompanyPhone[1]" w:storeItemID="{55AF091B-3C7A-41E3-B477-F2FDAA23CFDA}"/>
                                  <w:text/>
                                </w:sdtPr>
                                <w:sdtEndPr/>
                                <w:sdtContent>
                                  <w:p w14:paraId="4A180C6C" w14:textId="77777777" w:rsidR="00E30E1A" w:rsidRDefault="00E30E1A">
                                    <w:pPr>
                                      <w:suppressOverlap/>
                                      <w:jc w:val="right"/>
                                      <w:rPr>
                                        <w:b/>
                                        <w:bCs/>
                                        <w:color w:val="073E87" w:themeColor="text2"/>
                                        <w:spacing w:val="60"/>
                                        <w:sz w:val="20"/>
                                        <w:szCs w:val="20"/>
                                      </w:rPr>
                                    </w:pPr>
                                    <w:r>
                                      <w:rPr>
                                        <w:b/>
                                        <w:bCs/>
                                        <w:color w:val="073E87" w:themeColor="text2"/>
                                        <w:spacing w:val="60"/>
                                        <w:sz w:val="20"/>
                                        <w:szCs w:val="20"/>
                                      </w:rPr>
                                      <w:t xml:space="preserve">     </w:t>
                                    </w:r>
                                  </w:p>
                                </w:sdtContent>
                              </w:sdt>
                              <w:sdt>
                                <w:sdtPr>
                                  <w:rPr>
                                    <w:b/>
                                    <w:bCs/>
                                    <w:color w:val="073E87" w:themeColor="text2"/>
                                    <w:spacing w:val="60"/>
                                    <w:sz w:val="20"/>
                                    <w:szCs w:val="20"/>
                                  </w:rPr>
                                  <w:alias w:val="Fax"/>
                                  <w:id w:val="-621461224"/>
                                  <w:showingPlcHdr/>
                                  <w:dataBinding w:prefixMappings="xmlns:ns0='http://schemas.microsoft.com/office/2006/coverPageProps'" w:xpath="/ns0:CoverPageProperties[1]/ns0:CompanyFax[1]" w:storeItemID="{55AF091B-3C7A-41E3-B477-F2FDAA23CFDA}"/>
                                  <w:text/>
                                </w:sdtPr>
                                <w:sdtEndPr/>
                                <w:sdtContent>
                                  <w:p w14:paraId="17A15B30" w14:textId="77777777" w:rsidR="00E30E1A" w:rsidRDefault="00E30E1A">
                                    <w:pPr>
                                      <w:suppressOverlap/>
                                      <w:jc w:val="right"/>
                                      <w:rPr>
                                        <w:b/>
                                        <w:bCs/>
                                        <w:color w:val="073E87" w:themeColor="text2"/>
                                        <w:spacing w:val="60"/>
                                        <w:sz w:val="20"/>
                                        <w:szCs w:val="20"/>
                                      </w:rPr>
                                    </w:pPr>
                                    <w:r>
                                      <w:rPr>
                                        <w:b/>
                                        <w:bCs/>
                                        <w:color w:val="073E87" w:themeColor="text2"/>
                                        <w:spacing w:val="60"/>
                                        <w:sz w:val="20"/>
                                        <w:szCs w:val="20"/>
                                      </w:rPr>
                                      <w:t xml:space="preserve">     </w:t>
                                    </w:r>
                                  </w:p>
                                </w:sdtContent>
                              </w:sdt>
                              <w:sdt>
                                <w:sdtPr>
                                  <w:rPr>
                                    <w:b/>
                                    <w:bCs/>
                                    <w:color w:val="073E87" w:themeColor="text2"/>
                                    <w:spacing w:val="60"/>
                                    <w:sz w:val="20"/>
                                    <w:szCs w:val="20"/>
                                  </w:rPr>
                                  <w:alias w:val="Date"/>
                                  <w:id w:val="-2004651626"/>
                                  <w:dataBinding w:prefixMappings="xmlns:ns0='http://schemas.microsoft.com/office/2006/coverPageProps'" w:xpath="/ns0:CoverPageProperties[1]/ns0:PublishDate[1]" w:storeItemID="{55AF091B-3C7A-41E3-B477-F2FDAA23CFDA}"/>
                                  <w:date w:fullDate="2024-03-26T00:00:00Z">
                                    <w:dateFormat w:val="M/d/yyyy"/>
                                    <w:lid w:val="en-US"/>
                                    <w:storeMappedDataAs w:val="dateTime"/>
                                    <w:calendar w:val="gregorian"/>
                                  </w:date>
                                </w:sdtPr>
                                <w:sdtEndPr/>
                                <w:sdtContent>
                                  <w:p w14:paraId="2433ECA6" w14:textId="24EEB874" w:rsidR="00E30E1A" w:rsidRDefault="001A2D3F">
                                    <w:pPr>
                                      <w:suppressOverlap/>
                                      <w:jc w:val="right"/>
                                      <w:rPr>
                                        <w:b/>
                                        <w:bCs/>
                                        <w:color w:val="073E87" w:themeColor="text2"/>
                                        <w:spacing w:val="60"/>
                                        <w:sz w:val="20"/>
                                        <w:szCs w:val="20"/>
                                      </w:rPr>
                                    </w:pPr>
                                    <w:r>
                                      <w:rPr>
                                        <w:b/>
                                        <w:bCs/>
                                        <w:color w:val="073E87" w:themeColor="text2"/>
                                        <w:spacing w:val="60"/>
                                        <w:sz w:val="20"/>
                                        <w:szCs w:val="20"/>
                                      </w:rPr>
                                      <w:t>3/</w:t>
                                    </w:r>
                                    <w:r w:rsidR="00BA1B9A">
                                      <w:rPr>
                                        <w:b/>
                                        <w:bCs/>
                                        <w:color w:val="073E87" w:themeColor="text2"/>
                                        <w:spacing w:val="60"/>
                                        <w:sz w:val="20"/>
                                        <w:szCs w:val="20"/>
                                      </w:rPr>
                                      <w:t>26</w:t>
                                    </w:r>
                                    <w:r>
                                      <w:rPr>
                                        <w:b/>
                                        <w:bCs/>
                                        <w:color w:val="073E87" w:themeColor="text2"/>
                                        <w:spacing w:val="60"/>
                                        <w:sz w:val="20"/>
                                        <w:szCs w:val="20"/>
                                      </w:rPr>
                                      <w:t>/202</w:t>
                                    </w:r>
                                    <w:r w:rsidR="00BA1B9A">
                                      <w:rPr>
                                        <w:b/>
                                        <w:bCs/>
                                        <w:color w:val="073E87" w:themeColor="text2"/>
                                        <w:spacing w:val="60"/>
                                        <w:sz w:val="20"/>
                                        <w:szCs w:val="20"/>
                                      </w:rPr>
                                      <w:t>4</w:t>
                                    </w:r>
                                  </w:p>
                                </w:sdtContent>
                              </w:sdt>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49500</wp14:pctWidth>
                    </wp14:sizeRelH>
                    <wp14:sizeRelV relativeFrom="margin">
                      <wp14:pctHeight>45000</wp14:pctHeight>
                    </wp14:sizeRelV>
                  </wp:anchor>
                </w:drawing>
              </mc:Choice>
              <mc:Fallback>
                <w:pict>
                  <v:shapetype w14:anchorId="2D4D849A" id="_x0000_t202" coordsize="21600,21600" o:spt="202" path="m,l,21600r21600,l21600,xe">
                    <v:stroke joinstyle="miter"/>
                    <v:path gradientshapeok="t" o:connecttype="rect"/>
                  </v:shapetype>
                  <v:shape id="Text Box 386" o:spid="_x0000_s1027" type="#_x0000_t202" style="position:absolute;margin-left:0;margin-top:0;width:231.65pt;height:291.6pt;z-index:251662336;visibility:visible;mso-wrap-style:square;mso-width-percent:495;mso-height-percent:450;mso-left-percent:-50;mso-top-percent:590;mso-wrap-distance-left:9pt;mso-wrap-distance-top:0;mso-wrap-distance-right:9pt;mso-wrap-distance-bottom:0;mso-position-horizontal-relative:margin;mso-position-vertical-relative:margin;mso-width-percent:495;mso-height-percent:450;mso-left-percent:-50;mso-top-percent:59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" filled="f" stroked="f" strokeweight=".5pt">
                    <v:textbox inset=",7.2pt,,7.2pt">
                      <w:txbxContent>
                        <w:p w14:paraId="26A60ECC" w14:textId="77777777" w:rsidR="00E30E1A" w:rsidRDefault="00E30E1A">
                          <w:pPr>
                            <w:suppressOverlap/>
                            <w:jc w:val="right"/>
                            <w:rPr>
                              <w:b/>
                              <w:bCs/>
                              <w:color w:val="073E87" w:themeColor="text2"/>
                              <w:spacing w:val="60"/>
                              <w:sz w:val="20"/>
                              <w:szCs w:val="20"/>
                            </w:rPr>
                          </w:pPr>
                        </w:p>
                        <w:sdt>
                          <w:sdtPr>
                            <w:rPr>
                              <w:b/>
                              <w:bCs/>
                              <w:color w:val="073E87" w:themeColor="text2"/>
                              <w:spacing w:val="60"/>
                              <w:sz w:val="20"/>
                              <w:szCs w:val="20"/>
                            </w:rPr>
                            <w:alias w:val="Address"/>
                            <w:id w:val="2146780284"/>
                            <w:showingPlcHdr/>
                            <w:dataBinding w:prefixMappings="xmlns:ns0='http://schemas.microsoft.com/office/2006/coverPageProps'" w:xpath="/ns0:CoverPageProperties[1]/ns0:CompanyAddress[1]" w:storeItemID="{55AF091B-3C7A-41E3-B477-F2FDAA23CFDA}"/>
                            <w:text w:multiLine="1"/>
                          </w:sdtPr>
                          <w:sdtEndPr/>
                          <w:sdtContent>
                            <w:p w14:paraId="4B926420" w14:textId="77777777" w:rsidR="00E30E1A" w:rsidRDefault="00E30E1A">
                              <w:pPr>
                                <w:suppressOverlap/>
                                <w:jc w:val="right"/>
                                <w:rPr>
                                  <w:b/>
                                  <w:bCs/>
                                  <w:color w:val="073E87" w:themeColor="text2"/>
                                  <w:spacing w:val="60"/>
                                  <w:sz w:val="20"/>
                                  <w:szCs w:val="20"/>
                                </w:rPr>
                              </w:pPr>
                              <w:r>
                                <w:rPr>
                                  <w:b/>
                                  <w:bCs/>
                                  <w:color w:val="073E87" w:themeColor="text2"/>
                                  <w:spacing w:val="60"/>
                                  <w:sz w:val="20"/>
                                  <w:szCs w:val="20"/>
                                </w:rPr>
                                <w:t xml:space="preserve">     </w:t>
                              </w:r>
                            </w:p>
                          </w:sdtContent>
                        </w:sdt>
                        <w:sdt>
                          <w:sdtPr>
                            <w:rPr>
                              <w:b/>
                              <w:bCs/>
                              <w:color w:val="073E87" w:themeColor="text2"/>
                              <w:spacing w:val="60"/>
                              <w:sz w:val="20"/>
                              <w:szCs w:val="20"/>
                            </w:rPr>
                            <w:alias w:val="Phone"/>
                            <w:id w:val="-1647660158"/>
                            <w:showingPlcHdr/>
                            <w:dataBinding w:prefixMappings="xmlns:ns0='http://schemas.microsoft.com/office/2006/coverPageProps'" w:xpath="/ns0:CoverPageProperties[1]/ns0:CompanyPhone[1]" w:storeItemID="{55AF091B-3C7A-41E3-B477-F2FDAA23CFDA}"/>
                            <w:text/>
                          </w:sdtPr>
                          <w:sdtEndPr/>
                          <w:sdtContent>
                            <w:p w14:paraId="4A180C6C" w14:textId="77777777" w:rsidR="00E30E1A" w:rsidRDefault="00E30E1A">
                              <w:pPr>
                                <w:suppressOverlap/>
                                <w:jc w:val="right"/>
                                <w:rPr>
                                  <w:b/>
                                  <w:bCs/>
                                  <w:color w:val="073E87" w:themeColor="text2"/>
                                  <w:spacing w:val="60"/>
                                  <w:sz w:val="20"/>
                                  <w:szCs w:val="20"/>
                                </w:rPr>
                              </w:pPr>
                              <w:r>
                                <w:rPr>
                                  <w:b/>
                                  <w:bCs/>
                                  <w:color w:val="073E87" w:themeColor="text2"/>
                                  <w:spacing w:val="60"/>
                                  <w:sz w:val="20"/>
                                  <w:szCs w:val="20"/>
                                </w:rPr>
                                <w:t xml:space="preserve">     </w:t>
                              </w:r>
                            </w:p>
                          </w:sdtContent>
                        </w:sdt>
                        <w:sdt>
                          <w:sdtPr>
                            <w:rPr>
                              <w:b/>
                              <w:bCs/>
                              <w:color w:val="073E87" w:themeColor="text2"/>
                              <w:spacing w:val="60"/>
                              <w:sz w:val="20"/>
                              <w:szCs w:val="20"/>
                            </w:rPr>
                            <w:alias w:val="Fax"/>
                            <w:id w:val="-621461224"/>
                            <w:showingPlcHdr/>
                            <w:dataBinding w:prefixMappings="xmlns:ns0='http://schemas.microsoft.com/office/2006/coverPageProps'" w:xpath="/ns0:CoverPageProperties[1]/ns0:CompanyFax[1]" w:storeItemID="{55AF091B-3C7A-41E3-B477-F2FDAA23CFDA}"/>
                            <w:text/>
                          </w:sdtPr>
                          <w:sdtEndPr/>
                          <w:sdtContent>
                            <w:p w14:paraId="17A15B30" w14:textId="77777777" w:rsidR="00E30E1A" w:rsidRDefault="00E30E1A">
                              <w:pPr>
                                <w:suppressOverlap/>
                                <w:jc w:val="right"/>
                                <w:rPr>
                                  <w:b/>
                                  <w:bCs/>
                                  <w:color w:val="073E87" w:themeColor="text2"/>
                                  <w:spacing w:val="60"/>
                                  <w:sz w:val="20"/>
                                  <w:szCs w:val="20"/>
                                </w:rPr>
                              </w:pPr>
                              <w:r>
                                <w:rPr>
                                  <w:b/>
                                  <w:bCs/>
                                  <w:color w:val="073E87" w:themeColor="text2"/>
                                  <w:spacing w:val="60"/>
                                  <w:sz w:val="20"/>
                                  <w:szCs w:val="20"/>
                                </w:rPr>
                                <w:t xml:space="preserve">     </w:t>
                              </w:r>
                            </w:p>
                          </w:sdtContent>
                        </w:sdt>
                        <w:sdt>
                          <w:sdtPr>
                            <w:rPr>
                              <w:b/>
                              <w:bCs/>
                              <w:color w:val="073E87" w:themeColor="text2"/>
                              <w:spacing w:val="60"/>
                              <w:sz w:val="20"/>
                              <w:szCs w:val="20"/>
                            </w:rPr>
                            <w:alias w:val="Date"/>
                            <w:id w:val="-2004651626"/>
                            <w:dataBinding w:prefixMappings="xmlns:ns0='http://schemas.microsoft.com/office/2006/coverPageProps'" w:xpath="/ns0:CoverPageProperties[1]/ns0:PublishDate[1]" w:storeItemID="{55AF091B-3C7A-41E3-B477-F2FDAA23CFDA}"/>
                            <w:date w:fullDate="2024-03-26T00:00:00Z">
                              <w:dateFormat w:val="M/d/yyyy"/>
                              <w:lid w:val="en-US"/>
                              <w:storeMappedDataAs w:val="dateTime"/>
                              <w:calendar w:val="gregorian"/>
                            </w:date>
                          </w:sdtPr>
                          <w:sdtEndPr/>
                          <w:sdtContent>
                            <w:p w14:paraId="2433ECA6" w14:textId="24EEB874" w:rsidR="00E30E1A" w:rsidRDefault="001A2D3F">
                              <w:pPr>
                                <w:suppressOverlap/>
                                <w:jc w:val="right"/>
                                <w:rPr>
                                  <w:b/>
                                  <w:bCs/>
                                  <w:color w:val="073E87" w:themeColor="text2"/>
                                  <w:spacing w:val="60"/>
                                  <w:sz w:val="20"/>
                                  <w:szCs w:val="20"/>
                                </w:rPr>
                              </w:pPr>
                              <w:r>
                                <w:rPr>
                                  <w:b/>
                                  <w:bCs/>
                                  <w:color w:val="073E87" w:themeColor="text2"/>
                                  <w:spacing w:val="60"/>
                                  <w:sz w:val="20"/>
                                  <w:szCs w:val="20"/>
                                </w:rPr>
                                <w:t>3/</w:t>
                              </w:r>
                              <w:r w:rsidR="00BA1B9A">
                                <w:rPr>
                                  <w:b/>
                                  <w:bCs/>
                                  <w:color w:val="073E87" w:themeColor="text2"/>
                                  <w:spacing w:val="60"/>
                                  <w:sz w:val="20"/>
                                  <w:szCs w:val="20"/>
                                </w:rPr>
                                <w:t>26</w:t>
                              </w:r>
                              <w:r>
                                <w:rPr>
                                  <w:b/>
                                  <w:bCs/>
                                  <w:color w:val="073E87" w:themeColor="text2"/>
                                  <w:spacing w:val="60"/>
                                  <w:sz w:val="20"/>
                                  <w:szCs w:val="20"/>
                                </w:rPr>
                                <w:t>/202</w:t>
                              </w:r>
                              <w:r w:rsidR="00BA1B9A">
                                <w:rPr>
                                  <w:b/>
                                  <w:bCs/>
                                  <w:color w:val="073E87" w:themeColor="text2"/>
                                  <w:spacing w:val="60"/>
                                  <w:sz w:val="20"/>
                                  <w:szCs w:val="20"/>
                                </w:rPr>
                                <w:t>4</w:t>
                              </w:r>
                            </w:p>
                          </w:sdtContent>
                        </w:sdt>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11471545" wp14:editId="6F07A625">
                    <wp:simplePos x="0" y="0"/>
                    <mc:AlternateContent>
                      <mc:Choice Requires="wp14">
                        <wp:positionH relativeFrom="margin">
                          <wp14:pctPosHOffset>44500</wp14:pctPosHOffset>
                        </wp:positionH>
                      </mc:Choice>
                      <mc:Fallback>
                        <wp:positionH relativeFrom="page">
                          <wp:posOffset>3559175</wp:posOffset>
                        </wp:positionH>
                      </mc:Fallback>
                    </mc:AlternateContent>
                    <mc:AlternateContent>
                      <mc:Choice Requires="wp14">
                        <wp:positionV relativeFrom="margin">
                          <wp14:pctPosVOffset>59000</wp14:pctPosVOffset>
                        </wp:positionV>
                      </mc:Choice>
                      <mc:Fallback>
                        <wp:positionV relativeFrom="page">
                          <wp:posOffset>5769610</wp:posOffset>
                        </wp:positionV>
                      </mc:Fallback>
                    </mc:AlternateContent>
                    <wp:extent cx="3596005" cy="3703320"/>
                    <wp:effectExtent l="0" t="0" r="0" b="0"/>
                    <wp:wrapNone/>
                    <wp:docPr id="387" name="Text Box 387"/>
                    <wp:cNvGraphicFramePr/>
                    <a:graphic xmlns:a="http://schemas.openxmlformats.org/drawingml/2006/main">
                      <a:graphicData uri="http://schemas.microsoft.com/office/word/2010/wordprocessingShape">
                        <wps:wsp>
                          <wps:cNvSpPr txBox="1"/>
                          <wps:spPr>
                            <a:xfrm>
                              <a:off x="0" y="0"/>
                              <a:ext cx="359600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073E87" w:themeColor="text2"/>
                                    <w:sz w:val="40"/>
                                    <w:szCs w:val="40"/>
                                  </w:rPr>
                                  <w:alias w:val="Author"/>
                                  <w:id w:val="-801616311"/>
                                  <w:dataBinding w:prefixMappings="xmlns:ns0='http://schemas.openxmlformats.org/package/2006/metadata/core-properties' xmlns:ns1='http://purl.org/dc/elements/1.1/'" w:xpath="/ns0:coreProperties[1]/ns1:creator[1]" w:storeItemID="{6C3C8BC8-F283-45AE-878A-BAB7291924A1}"/>
                                  <w:text/>
                                </w:sdtPr>
                                <w:sdtEndPr/>
                                <w:sdtContent>
                                  <w:p w14:paraId="629AB234" w14:textId="77777777" w:rsidR="00E30E1A" w:rsidRDefault="00E30E1A">
                                    <w:pPr>
                                      <w:suppressOverlap/>
                                      <w:rPr>
                                        <w:rFonts w:asciiTheme="majorHAnsi" w:eastAsiaTheme="majorEastAsia" w:hAnsiTheme="majorHAnsi" w:cstheme="majorBidi"/>
                                        <w:color w:val="073E87" w:themeColor="text2"/>
                                        <w:sz w:val="40"/>
                                        <w:szCs w:val="40"/>
                                      </w:rPr>
                                    </w:pPr>
                                    <w:r>
                                      <w:rPr>
                                        <w:rFonts w:asciiTheme="majorHAnsi" w:eastAsiaTheme="majorEastAsia" w:hAnsiTheme="majorHAnsi" w:cstheme="majorBidi"/>
                                        <w:color w:val="073E87" w:themeColor="text2"/>
                                        <w:sz w:val="40"/>
                                        <w:szCs w:val="40"/>
                                      </w:rPr>
                                      <w:t>Quality Management Plan</w:t>
                                    </w:r>
                                  </w:p>
                                </w:sdtContent>
                              </w:sdt>
                              <w:sdt>
                                <w:sdtPr>
                                  <w:rPr>
                                    <w:color w:val="073E87" w:themeColor="text2"/>
                                  </w:rPr>
                                  <w:alias w:val="Abstract"/>
                                  <w:id w:val="-1607958633"/>
                                  <w:dataBinding w:prefixMappings="xmlns:ns0='http://schemas.microsoft.com/office/2006/coverPageProps'" w:xpath="/ns0:CoverPageProperties[1]/ns0:Abstract[1]" w:storeItemID="{55AF091B-3C7A-41E3-B477-F2FDAA23CFDA}"/>
                                  <w:text/>
                                </w:sdtPr>
                                <w:sdtEndPr/>
                                <w:sdtContent>
                                  <w:p w14:paraId="63B36B80" w14:textId="715274C2" w:rsidR="00E30E1A" w:rsidRDefault="00E30E1A">
                                    <w:pPr>
                                      <w:suppressOverlap/>
                                      <w:rPr>
                                        <w:color w:val="073E87" w:themeColor="text2"/>
                                      </w:rPr>
                                    </w:pPr>
                                    <w:r>
                                      <w:rPr>
                                        <w:color w:val="073E87" w:themeColor="text2"/>
                                      </w:rPr>
                                      <w:t xml:space="preserve">This document serves as the Missouri Ryan White Part B quality management guidance.  Missouri Ryan White Part B uses quality management to ensure that persons with HIV/AIDS in Missouri receive the highest quality medical and support services.  </w:t>
                                    </w:r>
                                  </w:p>
                                </w:sdtContent>
                              </w:sdt>
                              <w:p w14:paraId="752FFBF1" w14:textId="77777777" w:rsidR="00E30E1A" w:rsidRDefault="00E30E1A"/>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60500</wp14:pctWidth>
                    </wp14:sizeRelH>
                    <wp14:sizeRelV relativeFrom="margin">
                      <wp14:pctHeight>45000</wp14:pctHeight>
                    </wp14:sizeRelV>
                  </wp:anchor>
                </w:drawing>
              </mc:Choice>
              <mc:Fallback>
                <w:pict>
                  <v:shape w14:anchorId="11471545" id="Text Box 387" o:spid="_x0000_s1028" type="#_x0000_t202" style="position:absolute;margin-left:0;margin-top:0;width:283.15pt;height:291.6pt;z-index:251663360;visibility:visible;mso-wrap-style:square;mso-width-percent:605;mso-height-percent:450;mso-left-percent:445;mso-top-percent:590;mso-wrap-distance-left:9pt;mso-wrap-distance-top:0;mso-wrap-distance-right:9pt;mso-wrap-distance-bottom:0;mso-position-horizontal-relative:margin;mso-position-vertical-relative:margin;mso-width-percent:605;mso-height-percent:450;mso-left-percent:445;mso-top-percent:5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" filled="f" stroked="f" strokeweight=".5pt">
                    <v:textbox inset=",14.4pt,,7.2pt">
                      <w:txbxContent>
                        <w:sdt>
                          <w:sdtPr>
                            <w:rPr>
                              <w:rFonts w:asciiTheme="majorHAnsi" w:eastAsiaTheme="majorEastAsia" w:hAnsiTheme="majorHAnsi" w:cstheme="majorBidi"/>
                              <w:color w:val="073E87" w:themeColor="text2"/>
                              <w:sz w:val="40"/>
                              <w:szCs w:val="40"/>
                            </w:rPr>
                            <w:alias w:val="Author"/>
                            <w:id w:val="-801616311"/>
                            <w:dataBinding w:prefixMappings="xmlns:ns0='http://schemas.openxmlformats.org/package/2006/metadata/core-properties' xmlns:ns1='http://purl.org/dc/elements/1.1/'" w:xpath="/ns0:coreProperties[1]/ns1:creator[1]" w:storeItemID="{6C3C8BC8-F283-45AE-878A-BAB7291924A1}"/>
                            <w:text/>
                          </w:sdtPr>
                          <w:sdtEndPr/>
                          <w:sdtContent>
                            <w:p w14:paraId="629AB234" w14:textId="77777777" w:rsidR="00E30E1A" w:rsidRDefault="00E30E1A">
                              <w:pPr>
                                <w:suppressOverlap/>
                                <w:rPr>
                                  <w:rFonts w:asciiTheme="majorHAnsi" w:eastAsiaTheme="majorEastAsia" w:hAnsiTheme="majorHAnsi" w:cstheme="majorBidi"/>
                                  <w:color w:val="073E87" w:themeColor="text2"/>
                                  <w:sz w:val="40"/>
                                  <w:szCs w:val="40"/>
                                </w:rPr>
                              </w:pPr>
                              <w:r>
                                <w:rPr>
                                  <w:rFonts w:asciiTheme="majorHAnsi" w:eastAsiaTheme="majorEastAsia" w:hAnsiTheme="majorHAnsi" w:cstheme="majorBidi"/>
                                  <w:color w:val="073E87" w:themeColor="text2"/>
                                  <w:sz w:val="40"/>
                                  <w:szCs w:val="40"/>
                                </w:rPr>
                                <w:t>Quality Management Plan</w:t>
                              </w:r>
                            </w:p>
                          </w:sdtContent>
                        </w:sdt>
                        <w:sdt>
                          <w:sdtPr>
                            <w:rPr>
                              <w:color w:val="073E87" w:themeColor="text2"/>
                            </w:rPr>
                            <w:alias w:val="Abstract"/>
                            <w:id w:val="-1607958633"/>
                            <w:dataBinding w:prefixMappings="xmlns:ns0='http://schemas.microsoft.com/office/2006/coverPageProps'" w:xpath="/ns0:CoverPageProperties[1]/ns0:Abstract[1]" w:storeItemID="{55AF091B-3C7A-41E3-B477-F2FDAA23CFDA}"/>
                            <w:text/>
                          </w:sdtPr>
                          <w:sdtEndPr/>
                          <w:sdtContent>
                            <w:p w14:paraId="63B36B80" w14:textId="715274C2" w:rsidR="00E30E1A" w:rsidRDefault="00E30E1A">
                              <w:pPr>
                                <w:suppressOverlap/>
                                <w:rPr>
                                  <w:color w:val="073E87" w:themeColor="text2"/>
                                </w:rPr>
                              </w:pPr>
                              <w:r>
                                <w:rPr>
                                  <w:color w:val="073E87" w:themeColor="text2"/>
                                </w:rPr>
                                <w:t xml:space="preserve">This document serves as the Missouri Ryan White Part B quality management guidance.  Missouri Ryan White Part B uses quality management to ensure that persons with HIV/AIDS in Missouri receive the highest quality medical and support services.  </w:t>
                              </w:r>
                            </w:p>
                          </w:sdtContent>
                        </w:sdt>
                        <w:p w14:paraId="752FFBF1" w14:textId="77777777" w:rsidR="00E30E1A" w:rsidRDefault="00E30E1A"/>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1" allowOverlap="1" wp14:anchorId="137DCE7C" wp14:editId="5C671408">
                    <wp:simplePos x="0" y="0"/>
                    <wp:positionH relativeFrom="margin">
                      <wp:align>center</wp:align>
                    </wp:positionH>
                    <mc:AlternateContent>
                      <mc:Choice Requires="wp14">
                        <wp:positionV relativeFrom="margin">
                          <wp14:pctPosVOffset>59000</wp14:pctPosVOffset>
                        </wp:positionV>
                      </mc:Choice>
                      <mc:Fallback>
                        <wp:positionV relativeFrom="page">
                          <wp:posOffset>5769610</wp:posOffset>
                        </wp:positionV>
                      </mc:Fallback>
                    </mc:AlternateContent>
                    <wp:extent cx="6537960" cy="3703320"/>
                    <wp:effectExtent l="0" t="0" r="0" b="0"/>
                    <wp:wrapNone/>
                    <wp:docPr id="388" name="Rectangle 388"/>
                    <wp:cNvGraphicFramePr/>
                    <a:graphic xmlns:a="http://schemas.openxmlformats.org/drawingml/2006/main">
                      <a:graphicData uri="http://schemas.microsoft.com/office/word/2010/wordprocessingShape">
                        <wps:wsp>
                          <wps:cNvSpPr/>
                          <wps:spPr>
                            <a:xfrm>
                              <a:off x="0" y="0"/>
                              <a:ext cx="6537960" cy="3703320"/>
                            </a:xfrm>
                            <a:prstGeom prst="rect">
                              <a:avLst/>
                            </a:prstGeom>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w:pict>
                  <v:rect w14:anchorId="3E2C9125" id="Rectangle 388" o:spid="_x0000_s1026" style="position:absolute;margin-left:0;margin-top:0;width:514.8pt;height:291.6pt;z-index:-251657216;visibility:visible;mso-wrap-style:square;mso-width-percent:1100;mso-height-percent:450;mso-top-percent:590;mso-wrap-distance-left:9pt;mso-wrap-distance-top:0;mso-wrap-distance-right:9pt;mso-wrap-distance-bottom:0;mso-position-horizontal:center;mso-position-horizontal-relative:margin;mso-position-vertical-relative:margin;mso-width-percent:1100;mso-height-percent:450;mso-top-percent:59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" fillcolor="white [2577]" stroked="f" strokeweight="2pt">
                    <v:fill color2="#4c4c4c [961]" rotate="t" focusposition=".5,.5" focussize="" focus="100%" type="gradientRadial"/>
                    <w10:wrap anchorx="margin" anchory="margin"/>
                  </v:rect>
                </w:pict>
              </mc:Fallback>
            </mc:AlternateContent>
          </w:r>
          <w:r>
            <w:rPr>
              <w:noProof/>
            </w:rPr>
            <mc:AlternateContent>
              <mc:Choice Requires="wpg">
                <w:drawing>
                  <wp:anchor distT="0" distB="0" distL="114300" distR="114300" simplePos="0" relativeHeight="251661312" behindDoc="0" locked="0" layoutInCell="1" allowOverlap="1" wp14:anchorId="79785E74" wp14:editId="19CC8965">
                    <wp:simplePos x="0" y="0"/>
                    <mc:AlternateContent>
                      <mc:Choice Requires="wp14">
                        <wp:positionH relativeFrom="page">
                          <wp14:pctPosHOffset>75000</wp14:pctPosHOffset>
                        </wp:positionH>
                      </mc:Choice>
                      <mc:Fallback>
                        <wp:positionH relativeFrom="page">
                          <wp:posOffset>5829300</wp:posOffset>
                        </wp:positionH>
                      </mc:Fallback>
                    </mc:AlternateContent>
                    <mc:AlternateContent>
                      <mc:Choice Requires="wp14">
                        <wp:positionV relativeFrom="page">
                          <wp14:pctPosVOffset>49000</wp14:pctPosVOffset>
                        </wp:positionV>
                      </mc:Choice>
                      <mc:Fallback>
                        <wp:positionV relativeFrom="page">
                          <wp:posOffset>4928235</wp:posOffset>
                        </wp:positionV>
                      </mc:Fallback>
                    </mc:AlternateContent>
                    <wp:extent cx="740664" cy="777240"/>
                    <wp:effectExtent l="19050" t="0" r="2286" b="0"/>
                    <wp:wrapNone/>
                    <wp:docPr id="38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740664" cy="777240"/>
                              <a:chOff x="10217" y="9410"/>
                              <a:chExt cx="1565" cy="590"/>
                            </a:xfrm>
                          </wpg:grpSpPr>
                          <wps:wsp>
                            <wps:cNvPr id="390" name="AutoShape 8"/>
                            <wps:cNvSpPr>
                              <a:spLocks noChangeArrowheads="1"/>
                            </wps:cNvSpPr>
                            <wps:spPr bwMode="auto">
                              <a:xfrm>
                                <a:off x="11100" y="9410"/>
                                <a:ext cx="682" cy="590"/>
                              </a:xfrm>
                              <a:prstGeom prst="chevron">
                                <a:avLst>
                                  <a:gd name="adj" fmla="val 60312"/>
                                </a:avLst>
                              </a:prstGeom>
                              <a:solidFill>
                                <a:schemeClr val="bg2">
                                  <a:lumMod val="7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1" name="AutoShape 9"/>
                            <wps:cNvSpPr>
                              <a:spLocks noChangeArrowheads="1"/>
                            </wps:cNvSpPr>
                            <wps:spPr bwMode="auto">
                              <a:xfrm>
                                <a:off x="10659" y="9410"/>
                                <a:ext cx="682" cy="590"/>
                              </a:xfrm>
                              <a:prstGeom prst="chevron">
                                <a:avLst>
                                  <a:gd name="adj" fmla="val 60312"/>
                                </a:avLst>
                              </a:prstGeom>
                              <a:solidFill>
                                <a:schemeClr val="bg2">
                                  <a:lumMod val="50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2" name="AutoShape 10"/>
                            <wps:cNvSpPr>
                              <a:spLocks noChangeArrowheads="1"/>
                            </wps:cNvSpPr>
                            <wps:spPr bwMode="auto">
                              <a:xfrm>
                                <a:off x="10217" y="9410"/>
                                <a:ext cx="682" cy="590"/>
                              </a:xfrm>
                              <a:prstGeom prst="chevron">
                                <a:avLst>
                                  <a:gd name="adj" fmla="val 57613"/>
                                </a:avLst>
                              </a:prstGeom>
                              <a:solidFill>
                                <a:schemeClr val="bg2">
                                  <a:lumMod val="2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BEDC61" id="Group 7" o:spid="_x0000_s1026" style="position:absolute;margin-left:0;margin-top:0;width:58.3pt;height:61.2pt;rotation:90;z-index:251661312;mso-left-percent:750;mso-top-percent:490;mso-position-horizontal-relative:page;mso-position-vertical-relative:page;mso-left-percent:750;mso-top-percent:490;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27" type="#_x0000_t55" style="position:absolute;left:11100;top:9410;width:6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" adj="10330" fillcolor="#5ab9f6 [2414]" stroked="f" strokecolor="white"/>
                    <v:shape id="AutoShape 9" o:spid="_x0000_s1028" type="#_x0000_t55" style="position:absolute;left:10659;top:9410;width:6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" adj="10330" fillcolor="#0b85d4 [1614]" stroked="f" strokecolor="white"/>
                    <v:shape id="AutoShape 10" o:spid="_x0000_s1029" type="#_x0000_t55" style="position:absolute;left:10217;top:9410;width:6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" adj="10834" fillcolor="#054269 [814]" stroked="f" strokecolor="white"/>
                    <w10:wrap anchorx="page" anchory="page"/>
                  </v:group>
                </w:pict>
              </mc:Fallback>
            </mc:AlternateContent>
          </w:r>
          <w:r>
            <w:rPr>
              <w:b/>
              <w:bCs/>
            </w:rPr>
            <w:br w:type="page"/>
          </w:r>
        </w:p>
      </w:sdtContent>
    </w:sdt>
    <w:sdt>
      <w:sdtPr>
        <w:rPr>
          <w:rFonts w:asciiTheme="minorHAnsi" w:eastAsiaTheme="minorHAnsi" w:hAnsiTheme="minorHAnsi" w:cstheme="minorBidi"/>
          <w:b w:val="0"/>
          <w:bCs w:val="0"/>
          <w:color w:val="auto"/>
          <w:sz w:val="22"/>
          <w:szCs w:val="22"/>
          <w:lang w:eastAsia="en-US"/>
        </w:rPr>
        <w:id w:val="1502316855"/>
        <w:docPartObj>
          <w:docPartGallery w:val="Table of Contents"/>
          <w:docPartUnique/>
        </w:docPartObj>
      </w:sdtPr>
      <w:sdtEndPr>
        <w:rPr>
          <w:noProof/>
        </w:rPr>
      </w:sdtEndPr>
      <w:sdtContent>
        <w:p w14:paraId="10F26950" w14:textId="77777777" w:rsidR="00824F8B" w:rsidRDefault="00824F8B" w:rsidP="00B83E16">
          <w:pPr>
            <w:pStyle w:val="TOCHeading"/>
            <w:spacing w:line="23" w:lineRule="atLeast"/>
          </w:pPr>
          <w:r>
            <w:t>Contents</w:t>
          </w:r>
        </w:p>
        <w:p w14:paraId="277F64CF" w14:textId="7B7A4683" w:rsidR="00D8058B" w:rsidRDefault="00824F8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4638923" w:history="1">
            <w:r w:rsidR="00E30E1A" w:rsidRPr="002B2624">
              <w:rPr>
                <w:rStyle w:val="Hyperlink"/>
                <w:noProof/>
              </w:rPr>
              <w:t>QUALITY STATEMENT</w:t>
            </w:r>
            <w:r w:rsidR="00E30E1A">
              <w:rPr>
                <w:noProof/>
                <w:webHidden/>
              </w:rPr>
              <w:tab/>
              <w:t>2</w:t>
            </w:r>
          </w:hyperlink>
        </w:p>
        <w:p w14:paraId="5D4B289F" w14:textId="1CF012A4" w:rsidR="00D8058B" w:rsidRDefault="008C2123">
          <w:pPr>
            <w:pStyle w:val="TOC2"/>
            <w:tabs>
              <w:tab w:val="right" w:leader="dot" w:pos="9350"/>
            </w:tabs>
            <w:rPr>
              <w:rFonts w:eastAsiaTheme="minorEastAsia"/>
              <w:noProof/>
            </w:rPr>
          </w:pPr>
          <w:hyperlink w:anchor="_Toc34638924" w:history="1">
            <w:r w:rsidR="00E30E1A" w:rsidRPr="002B2624">
              <w:rPr>
                <w:rStyle w:val="Hyperlink"/>
                <w:noProof/>
              </w:rPr>
              <w:t>Quality Goal:</w:t>
            </w:r>
            <w:r w:rsidR="00E30E1A">
              <w:rPr>
                <w:noProof/>
                <w:webHidden/>
              </w:rPr>
              <w:tab/>
              <w:t>2</w:t>
            </w:r>
          </w:hyperlink>
        </w:p>
        <w:p w14:paraId="27624A48" w14:textId="4107EB94" w:rsidR="00D8058B" w:rsidRDefault="008C2123">
          <w:pPr>
            <w:pStyle w:val="TOC2"/>
            <w:tabs>
              <w:tab w:val="right" w:leader="dot" w:pos="9350"/>
            </w:tabs>
            <w:rPr>
              <w:rFonts w:eastAsiaTheme="minorEastAsia"/>
              <w:noProof/>
            </w:rPr>
          </w:pPr>
          <w:hyperlink w:anchor="_Toc34638925" w:history="1">
            <w:r w:rsidR="00E30E1A" w:rsidRPr="002B2624">
              <w:rPr>
                <w:rStyle w:val="Hyperlink"/>
                <w:noProof/>
              </w:rPr>
              <w:t>Aim Statement</w:t>
            </w:r>
            <w:r w:rsidR="00E30E1A">
              <w:rPr>
                <w:noProof/>
                <w:webHidden/>
              </w:rPr>
              <w:tab/>
              <w:t>2</w:t>
            </w:r>
          </w:hyperlink>
        </w:p>
        <w:p w14:paraId="00C882ED" w14:textId="67E569F9" w:rsidR="00D8058B" w:rsidRDefault="008C2123">
          <w:pPr>
            <w:pStyle w:val="TOC2"/>
            <w:tabs>
              <w:tab w:val="right" w:leader="dot" w:pos="9350"/>
            </w:tabs>
            <w:rPr>
              <w:rFonts w:eastAsiaTheme="minorEastAsia"/>
              <w:noProof/>
            </w:rPr>
          </w:pPr>
          <w:hyperlink w:anchor="_Toc34638926" w:history="1">
            <w:r w:rsidR="00E30E1A" w:rsidRPr="002B2624">
              <w:rPr>
                <w:rStyle w:val="Hyperlink"/>
                <w:noProof/>
              </w:rPr>
              <w:t>Annual Quality Goals</w:t>
            </w:r>
            <w:r w:rsidR="00E30E1A">
              <w:rPr>
                <w:noProof/>
                <w:webHidden/>
              </w:rPr>
              <w:tab/>
              <w:t>2</w:t>
            </w:r>
          </w:hyperlink>
        </w:p>
        <w:p w14:paraId="27537E9D" w14:textId="671F7429" w:rsidR="00D8058B" w:rsidRDefault="008C2123">
          <w:pPr>
            <w:pStyle w:val="TOC3"/>
            <w:tabs>
              <w:tab w:val="right" w:leader="dot" w:pos="9350"/>
            </w:tabs>
            <w:rPr>
              <w:rFonts w:eastAsiaTheme="minorEastAsia"/>
              <w:noProof/>
            </w:rPr>
          </w:pPr>
          <w:hyperlink w:anchor="_Toc34638927" w:history="1">
            <w:r w:rsidR="00E30E1A" w:rsidRPr="002B2624">
              <w:rPr>
                <w:rStyle w:val="Hyperlink"/>
                <w:noProof/>
              </w:rPr>
              <w:t>Statewide Quality Management Plan Goal</w:t>
            </w:r>
            <w:r w:rsidR="00E30E1A">
              <w:rPr>
                <w:noProof/>
                <w:webHidden/>
              </w:rPr>
              <w:tab/>
              <w:t>3</w:t>
            </w:r>
          </w:hyperlink>
        </w:p>
        <w:p w14:paraId="492D0F93" w14:textId="3CB828A7" w:rsidR="00D8058B" w:rsidRDefault="008C2123">
          <w:pPr>
            <w:pStyle w:val="TOC2"/>
            <w:tabs>
              <w:tab w:val="right" w:leader="dot" w:pos="9350"/>
            </w:tabs>
            <w:rPr>
              <w:rFonts w:eastAsiaTheme="minorEastAsia"/>
              <w:noProof/>
            </w:rPr>
          </w:pPr>
          <w:hyperlink w:anchor="_Toc34638928" w:history="1">
            <w:r w:rsidR="00E30E1A" w:rsidRPr="002B2624">
              <w:rPr>
                <w:rStyle w:val="Hyperlink"/>
                <w:noProof/>
              </w:rPr>
              <w:t>Quality Infrastructure</w:t>
            </w:r>
            <w:r w:rsidR="00E30E1A">
              <w:rPr>
                <w:noProof/>
                <w:webHidden/>
              </w:rPr>
              <w:tab/>
              <w:t>3</w:t>
            </w:r>
          </w:hyperlink>
        </w:p>
        <w:p w14:paraId="60BB44C4" w14:textId="7FFC6DC0" w:rsidR="00D8058B" w:rsidRDefault="008C2123">
          <w:pPr>
            <w:pStyle w:val="TOC1"/>
            <w:tabs>
              <w:tab w:val="right" w:leader="dot" w:pos="9350"/>
            </w:tabs>
            <w:rPr>
              <w:rFonts w:eastAsiaTheme="minorEastAsia"/>
              <w:noProof/>
            </w:rPr>
          </w:pPr>
          <w:hyperlink w:anchor="_Toc34638929" w:history="1">
            <w:r w:rsidR="00E30E1A" w:rsidRPr="002B2624">
              <w:rPr>
                <w:rStyle w:val="Hyperlink"/>
                <w:noProof/>
              </w:rPr>
              <w:t>DATA COLLECTION PLAN</w:t>
            </w:r>
            <w:r w:rsidR="00E30E1A">
              <w:rPr>
                <w:noProof/>
                <w:webHidden/>
              </w:rPr>
              <w:tab/>
              <w:t>5</w:t>
            </w:r>
          </w:hyperlink>
        </w:p>
        <w:p w14:paraId="0B4A0AF1" w14:textId="120B4BD9" w:rsidR="00D8058B" w:rsidRDefault="008C2123">
          <w:pPr>
            <w:pStyle w:val="TOC1"/>
            <w:tabs>
              <w:tab w:val="right" w:leader="dot" w:pos="9350"/>
            </w:tabs>
            <w:rPr>
              <w:rFonts w:eastAsiaTheme="minorEastAsia"/>
              <w:noProof/>
            </w:rPr>
          </w:pPr>
          <w:hyperlink w:anchor="_Toc34638930" w:history="1">
            <w:r w:rsidR="006E03D1" w:rsidRPr="002B2624">
              <w:rPr>
                <w:rStyle w:val="Hyperlink"/>
                <w:noProof/>
              </w:rPr>
              <w:t>QUALITY IMPROVEMENT EFFORTS</w:t>
            </w:r>
            <w:r w:rsidR="006E03D1">
              <w:rPr>
                <w:noProof/>
                <w:webHidden/>
              </w:rPr>
              <w:tab/>
              <w:t>6</w:t>
            </w:r>
          </w:hyperlink>
        </w:p>
        <w:p w14:paraId="32927D11" w14:textId="5669894A" w:rsidR="00D8058B" w:rsidRDefault="008C2123">
          <w:pPr>
            <w:pStyle w:val="TOC1"/>
            <w:tabs>
              <w:tab w:val="right" w:leader="dot" w:pos="9350"/>
            </w:tabs>
            <w:rPr>
              <w:rFonts w:eastAsiaTheme="minorEastAsia"/>
              <w:noProof/>
            </w:rPr>
          </w:pPr>
          <w:hyperlink w:anchor="_Toc34638931" w:history="1">
            <w:r w:rsidR="006E03D1" w:rsidRPr="002B2624">
              <w:rPr>
                <w:rStyle w:val="Hyperlink"/>
                <w:noProof/>
              </w:rPr>
              <w:t>COMMUNICATION</w:t>
            </w:r>
            <w:r w:rsidR="006E03D1">
              <w:rPr>
                <w:noProof/>
                <w:webHidden/>
              </w:rPr>
              <w:tab/>
              <w:t>6</w:t>
            </w:r>
          </w:hyperlink>
        </w:p>
        <w:p w14:paraId="38D4D3E3" w14:textId="29C4C456" w:rsidR="00D8058B" w:rsidRDefault="008C2123">
          <w:pPr>
            <w:pStyle w:val="TOC1"/>
            <w:tabs>
              <w:tab w:val="right" w:leader="dot" w:pos="9350"/>
            </w:tabs>
            <w:rPr>
              <w:rFonts w:eastAsiaTheme="minorEastAsia"/>
              <w:noProof/>
            </w:rPr>
          </w:pPr>
          <w:hyperlink w:anchor="_Toc34638932" w:history="1">
            <w:r w:rsidR="006E03D1" w:rsidRPr="002B2624">
              <w:rPr>
                <w:rStyle w:val="Hyperlink"/>
                <w:noProof/>
              </w:rPr>
              <w:t>PARTICIPATION OF STAKEHOLDERS</w:t>
            </w:r>
            <w:r w:rsidR="006E03D1">
              <w:rPr>
                <w:noProof/>
                <w:webHidden/>
              </w:rPr>
              <w:tab/>
              <w:t>7</w:t>
            </w:r>
          </w:hyperlink>
        </w:p>
        <w:p w14:paraId="57D175B8" w14:textId="7CACD2A8" w:rsidR="00D8058B" w:rsidRDefault="008C2123">
          <w:pPr>
            <w:pStyle w:val="TOC2"/>
            <w:tabs>
              <w:tab w:val="right" w:leader="dot" w:pos="9350"/>
            </w:tabs>
            <w:rPr>
              <w:rFonts w:eastAsiaTheme="minorEastAsia"/>
              <w:noProof/>
            </w:rPr>
          </w:pPr>
          <w:hyperlink w:anchor="_Toc34638933" w:history="1">
            <w:r w:rsidR="006E03D1" w:rsidRPr="002B2624">
              <w:rPr>
                <w:rStyle w:val="Hyperlink"/>
                <w:noProof/>
              </w:rPr>
              <w:t>Consumer Engagement</w:t>
            </w:r>
            <w:r w:rsidR="006E03D1">
              <w:rPr>
                <w:noProof/>
                <w:webHidden/>
              </w:rPr>
              <w:tab/>
              <w:t>8</w:t>
            </w:r>
          </w:hyperlink>
        </w:p>
        <w:p w14:paraId="199DEDE9" w14:textId="0D1A78CF" w:rsidR="00D8058B" w:rsidRDefault="008C2123">
          <w:pPr>
            <w:pStyle w:val="TOC1"/>
            <w:tabs>
              <w:tab w:val="right" w:leader="dot" w:pos="9350"/>
            </w:tabs>
            <w:rPr>
              <w:rFonts w:eastAsiaTheme="minorEastAsia"/>
              <w:noProof/>
            </w:rPr>
          </w:pPr>
          <w:hyperlink w:anchor="_Toc34638934" w:history="1">
            <w:r w:rsidR="006E03D1" w:rsidRPr="002B2624">
              <w:rPr>
                <w:rStyle w:val="Hyperlink"/>
                <w:noProof/>
              </w:rPr>
              <w:t>CAPACITY BUILDING</w:t>
            </w:r>
            <w:r w:rsidR="006E03D1">
              <w:rPr>
                <w:noProof/>
                <w:webHidden/>
              </w:rPr>
              <w:tab/>
              <w:t>8</w:t>
            </w:r>
          </w:hyperlink>
        </w:p>
        <w:p w14:paraId="5ABCC3DB" w14:textId="4B9967C1" w:rsidR="00D8058B" w:rsidRDefault="008C2123">
          <w:pPr>
            <w:pStyle w:val="TOC1"/>
            <w:tabs>
              <w:tab w:val="right" w:leader="dot" w:pos="9350"/>
            </w:tabs>
            <w:rPr>
              <w:rFonts w:eastAsiaTheme="minorEastAsia"/>
              <w:noProof/>
            </w:rPr>
          </w:pPr>
          <w:hyperlink w:anchor="_Toc34638935" w:history="1">
            <w:r w:rsidR="006E03D1" w:rsidRPr="002B2624">
              <w:rPr>
                <w:rStyle w:val="Hyperlink"/>
                <w:noProof/>
              </w:rPr>
              <w:t>EVALUATION</w:t>
            </w:r>
            <w:r w:rsidR="006E03D1">
              <w:rPr>
                <w:noProof/>
                <w:webHidden/>
              </w:rPr>
              <w:tab/>
              <w:t>8</w:t>
            </w:r>
          </w:hyperlink>
        </w:p>
        <w:p w14:paraId="16B29BF3" w14:textId="572E26B0" w:rsidR="00D8058B" w:rsidRDefault="008C2123">
          <w:pPr>
            <w:pStyle w:val="TOC1"/>
            <w:tabs>
              <w:tab w:val="right" w:leader="dot" w:pos="9350"/>
            </w:tabs>
            <w:rPr>
              <w:rFonts w:eastAsiaTheme="minorEastAsia"/>
              <w:noProof/>
            </w:rPr>
          </w:pPr>
          <w:hyperlink w:anchor="_Toc34638936" w:history="1">
            <w:r w:rsidR="006E03D1" w:rsidRPr="002B2624">
              <w:rPr>
                <w:rStyle w:val="Hyperlink"/>
                <w:noProof/>
              </w:rPr>
              <w:t>APPENDICES</w:t>
            </w:r>
            <w:r w:rsidR="006E03D1">
              <w:rPr>
                <w:noProof/>
                <w:webHidden/>
              </w:rPr>
              <w:tab/>
              <w:t>10</w:t>
            </w:r>
          </w:hyperlink>
        </w:p>
        <w:p w14:paraId="5D1588A0" w14:textId="208F0408" w:rsidR="00D8058B" w:rsidRDefault="008C2123">
          <w:pPr>
            <w:pStyle w:val="TOC3"/>
            <w:tabs>
              <w:tab w:val="right" w:leader="dot" w:pos="9350"/>
            </w:tabs>
            <w:rPr>
              <w:rFonts w:eastAsiaTheme="minorEastAsia"/>
              <w:noProof/>
            </w:rPr>
          </w:pPr>
          <w:hyperlink w:anchor="_Toc34638937" w:history="1">
            <w:r w:rsidR="006E03D1" w:rsidRPr="002B2624">
              <w:rPr>
                <w:rStyle w:val="Hyperlink"/>
                <w:noProof/>
              </w:rPr>
              <w:t>Part B Quality Management Leadership</w:t>
            </w:r>
            <w:r w:rsidR="006E03D1">
              <w:rPr>
                <w:noProof/>
                <w:webHidden/>
              </w:rPr>
              <w:tab/>
              <w:t>10</w:t>
            </w:r>
          </w:hyperlink>
        </w:p>
        <w:p w14:paraId="1E2749AE" w14:textId="2597E497" w:rsidR="00D8058B" w:rsidRDefault="008C2123">
          <w:pPr>
            <w:pStyle w:val="TOC3"/>
            <w:tabs>
              <w:tab w:val="right" w:leader="dot" w:pos="9350"/>
            </w:tabs>
            <w:rPr>
              <w:rFonts w:eastAsiaTheme="minorEastAsia"/>
              <w:noProof/>
            </w:rPr>
          </w:pPr>
          <w:hyperlink w:anchor="_Toc34638938" w:history="1">
            <w:r w:rsidR="00D8058B" w:rsidRPr="002B2624">
              <w:rPr>
                <w:rStyle w:val="Hyperlink"/>
                <w:noProof/>
              </w:rPr>
              <w:t>Performance Measures 20</w:t>
            </w:r>
            <w:r w:rsidR="00DC58B5">
              <w:rPr>
                <w:rStyle w:val="Hyperlink"/>
                <w:noProof/>
              </w:rPr>
              <w:t>21</w:t>
            </w:r>
            <w:r w:rsidR="00D8058B">
              <w:rPr>
                <w:noProof/>
                <w:webHidden/>
              </w:rPr>
              <w:tab/>
            </w:r>
            <w:r w:rsidR="006E03D1">
              <w:rPr>
                <w:noProof/>
                <w:webHidden/>
              </w:rPr>
              <w:t>12</w:t>
            </w:r>
          </w:hyperlink>
        </w:p>
        <w:p w14:paraId="64424CBC" w14:textId="4F293059" w:rsidR="00D8058B" w:rsidRDefault="008C2123">
          <w:pPr>
            <w:pStyle w:val="TOC3"/>
            <w:tabs>
              <w:tab w:val="right" w:leader="dot" w:pos="9350"/>
            </w:tabs>
            <w:rPr>
              <w:rFonts w:eastAsiaTheme="minorEastAsia"/>
              <w:noProof/>
            </w:rPr>
          </w:pPr>
          <w:hyperlink w:anchor="_Toc34638939" w:history="1">
            <w:r w:rsidR="006E03D1" w:rsidRPr="002B2624">
              <w:rPr>
                <w:rStyle w:val="Hyperlink"/>
                <w:noProof/>
              </w:rPr>
              <w:t>Quality Management Resources</w:t>
            </w:r>
            <w:r w:rsidR="006E03D1">
              <w:rPr>
                <w:noProof/>
                <w:webHidden/>
              </w:rPr>
              <w:tab/>
              <w:t>24</w:t>
            </w:r>
          </w:hyperlink>
        </w:p>
        <w:p w14:paraId="701FB00F" w14:textId="38A4DB57" w:rsidR="00824F8B" w:rsidRDefault="00824F8B" w:rsidP="00B83E16">
          <w:pPr>
            <w:spacing w:line="23" w:lineRule="atLeast"/>
          </w:pPr>
          <w:r>
            <w:rPr>
              <w:b/>
              <w:bCs/>
              <w:noProof/>
            </w:rPr>
            <w:fldChar w:fldCharType="end"/>
          </w:r>
        </w:p>
      </w:sdtContent>
    </w:sdt>
    <w:p w14:paraId="045464B5" w14:textId="77777777" w:rsidR="00B83E16" w:rsidRDefault="00B83E16" w:rsidP="00B83E16">
      <w:pPr>
        <w:pStyle w:val="Heading1"/>
        <w:spacing w:line="23" w:lineRule="atLeast"/>
      </w:pPr>
      <w:r>
        <w:br w:type="page"/>
      </w:r>
    </w:p>
    <w:p w14:paraId="41DA66D8" w14:textId="1CEB276E" w:rsidR="00754D51" w:rsidRDefault="00800D80" w:rsidP="00B83E16">
      <w:pPr>
        <w:pStyle w:val="Heading1"/>
        <w:spacing w:line="23" w:lineRule="atLeast"/>
      </w:pPr>
      <w:bookmarkStart w:id="0" w:name="_Toc34638923"/>
      <w:r>
        <w:lastRenderedPageBreak/>
        <w:t>QUALITY STATEMENT</w:t>
      </w:r>
      <w:bookmarkEnd w:id="0"/>
      <w:r>
        <w:t xml:space="preserve"> </w:t>
      </w:r>
    </w:p>
    <w:p w14:paraId="4EE10201" w14:textId="77777777" w:rsidR="00B83E16" w:rsidRDefault="00800D80" w:rsidP="00B83E16">
      <w:pPr>
        <w:pStyle w:val="Heading2"/>
        <w:spacing w:line="23" w:lineRule="atLeast"/>
      </w:pPr>
      <w:bookmarkStart w:id="1" w:name="_Toc34638924"/>
      <w:r>
        <w:t xml:space="preserve">Quality </w:t>
      </w:r>
      <w:r w:rsidR="00805036">
        <w:t>Goal</w:t>
      </w:r>
      <w:r w:rsidR="006B3D95">
        <w:t>:</w:t>
      </w:r>
      <w:bookmarkEnd w:id="1"/>
      <w:r w:rsidR="006B3D95">
        <w:t xml:space="preserve"> </w:t>
      </w:r>
    </w:p>
    <w:p w14:paraId="760291AE" w14:textId="2691E264" w:rsidR="00800D80" w:rsidRPr="00C11560" w:rsidRDefault="00800D80" w:rsidP="00B83E16">
      <w:pPr>
        <w:spacing w:line="23" w:lineRule="atLeast"/>
        <w:rPr>
          <w:sz w:val="24"/>
          <w:szCs w:val="24"/>
        </w:rPr>
      </w:pPr>
      <w:r w:rsidRPr="00B83E16">
        <w:rPr>
          <w:sz w:val="24"/>
          <w:szCs w:val="24"/>
        </w:rPr>
        <w:t>The goal of the Missouri Department of Health and Senior Services</w:t>
      </w:r>
      <w:r w:rsidR="00DC58B5">
        <w:rPr>
          <w:sz w:val="24"/>
          <w:szCs w:val="24"/>
        </w:rPr>
        <w:t>,</w:t>
      </w:r>
      <w:r w:rsidRPr="00B83E16">
        <w:rPr>
          <w:sz w:val="24"/>
          <w:szCs w:val="24"/>
        </w:rPr>
        <w:t xml:space="preserve"> Bureau of HIV, STD, Hepatitis</w:t>
      </w:r>
      <w:r w:rsidR="00DC58B5">
        <w:rPr>
          <w:sz w:val="24"/>
          <w:szCs w:val="24"/>
        </w:rPr>
        <w:t>,</w:t>
      </w:r>
      <w:r w:rsidRPr="00B83E16">
        <w:rPr>
          <w:sz w:val="24"/>
          <w:szCs w:val="24"/>
        </w:rPr>
        <w:t xml:space="preserve"> </w:t>
      </w:r>
      <w:r w:rsidR="00DC58B5">
        <w:rPr>
          <w:sz w:val="24"/>
          <w:szCs w:val="24"/>
        </w:rPr>
        <w:t xml:space="preserve">Ryan White </w:t>
      </w:r>
      <w:r w:rsidRPr="00B83E16">
        <w:rPr>
          <w:sz w:val="24"/>
          <w:szCs w:val="24"/>
        </w:rPr>
        <w:t>Part B</w:t>
      </w:r>
      <w:r w:rsidR="00DC58B5">
        <w:rPr>
          <w:sz w:val="24"/>
          <w:szCs w:val="24"/>
        </w:rPr>
        <w:t xml:space="preserve"> (hereafter referred to as Part B)</w:t>
      </w:r>
      <w:r w:rsidRPr="00B83E16">
        <w:rPr>
          <w:sz w:val="24"/>
          <w:szCs w:val="24"/>
        </w:rPr>
        <w:t xml:space="preserve"> Quality </w:t>
      </w:r>
      <w:r w:rsidR="00D9015B" w:rsidRPr="00B83E16">
        <w:rPr>
          <w:sz w:val="24"/>
          <w:szCs w:val="24"/>
        </w:rPr>
        <w:t>Management Program</w:t>
      </w:r>
      <w:r w:rsidR="00EA0E99" w:rsidRPr="00B83E16">
        <w:rPr>
          <w:sz w:val="24"/>
          <w:szCs w:val="24"/>
        </w:rPr>
        <w:t xml:space="preserve"> (QMP) </w:t>
      </w:r>
      <w:r w:rsidRPr="00B83E16">
        <w:rPr>
          <w:sz w:val="24"/>
          <w:szCs w:val="24"/>
        </w:rPr>
        <w:t xml:space="preserve">is to ensure that </w:t>
      </w:r>
      <w:r w:rsidR="0015528B">
        <w:rPr>
          <w:sz w:val="24"/>
          <w:szCs w:val="24"/>
        </w:rPr>
        <w:t>people</w:t>
      </w:r>
      <w:r w:rsidR="00D5354F" w:rsidRPr="00B83E16">
        <w:rPr>
          <w:sz w:val="24"/>
          <w:szCs w:val="24"/>
        </w:rPr>
        <w:t xml:space="preserve"> with HIV </w:t>
      </w:r>
      <w:r w:rsidR="00805036" w:rsidRPr="00B83E16">
        <w:rPr>
          <w:sz w:val="24"/>
          <w:szCs w:val="24"/>
        </w:rPr>
        <w:t>(PWH)</w:t>
      </w:r>
      <w:r w:rsidR="006B3D95" w:rsidRPr="00B83E16">
        <w:rPr>
          <w:sz w:val="24"/>
          <w:szCs w:val="24"/>
        </w:rPr>
        <w:t xml:space="preserve"> </w:t>
      </w:r>
      <w:r w:rsidRPr="00B83E16">
        <w:rPr>
          <w:sz w:val="24"/>
          <w:szCs w:val="24"/>
        </w:rPr>
        <w:t xml:space="preserve">in Missouri receive the highest quality medical </w:t>
      </w:r>
      <w:r w:rsidR="00805036" w:rsidRPr="00B83E16">
        <w:rPr>
          <w:sz w:val="24"/>
          <w:szCs w:val="24"/>
        </w:rPr>
        <w:t xml:space="preserve">care </w:t>
      </w:r>
      <w:r w:rsidRPr="00B83E16">
        <w:rPr>
          <w:sz w:val="24"/>
          <w:szCs w:val="24"/>
        </w:rPr>
        <w:t>and support services.  In cooperation with the Missouri Statewide</w:t>
      </w:r>
      <w:r w:rsidR="001B5860" w:rsidRPr="00B83E16">
        <w:rPr>
          <w:sz w:val="24"/>
          <w:szCs w:val="24"/>
        </w:rPr>
        <w:t xml:space="preserve"> </w:t>
      </w:r>
      <w:r w:rsidRPr="00B83E16">
        <w:rPr>
          <w:sz w:val="24"/>
          <w:szCs w:val="24"/>
        </w:rPr>
        <w:t>Quality Management team, Missouri Ryan White Part B is committed to develop</w:t>
      </w:r>
      <w:r w:rsidR="009069CF" w:rsidRPr="00B83E16">
        <w:rPr>
          <w:sz w:val="24"/>
          <w:szCs w:val="24"/>
        </w:rPr>
        <w:t>ing and continually improving continuum of care</w:t>
      </w:r>
      <w:r w:rsidR="00D5354F" w:rsidRPr="00B83E16">
        <w:rPr>
          <w:sz w:val="24"/>
          <w:szCs w:val="24"/>
        </w:rPr>
        <w:t xml:space="preserve"> outcomes</w:t>
      </w:r>
      <w:r w:rsidR="009069CF" w:rsidRPr="00B83E16">
        <w:rPr>
          <w:sz w:val="24"/>
          <w:szCs w:val="24"/>
        </w:rPr>
        <w:t xml:space="preserve"> through coordination with all Missouri Ryan White Recipients.</w:t>
      </w:r>
      <w:r w:rsidR="009069CF" w:rsidRPr="00C11560">
        <w:rPr>
          <w:sz w:val="24"/>
          <w:szCs w:val="24"/>
        </w:rPr>
        <w:t xml:space="preserve">  </w:t>
      </w:r>
    </w:p>
    <w:p w14:paraId="5B9BB4F3" w14:textId="15891F6C" w:rsidR="00BC370B" w:rsidRDefault="00BC370B" w:rsidP="00B83E16">
      <w:pPr>
        <w:pStyle w:val="Heading2"/>
        <w:spacing w:line="23" w:lineRule="atLeast"/>
      </w:pPr>
      <w:bookmarkStart w:id="2" w:name="_Toc34638925"/>
      <w:r>
        <w:t>Aim Statement</w:t>
      </w:r>
      <w:bookmarkEnd w:id="2"/>
    </w:p>
    <w:p w14:paraId="7F79A81D" w14:textId="12A9A3B7" w:rsidR="00BC370B" w:rsidRPr="0099016A" w:rsidRDefault="00D5354F" w:rsidP="00B83E16">
      <w:pPr>
        <w:spacing w:line="23" w:lineRule="atLeast"/>
        <w:rPr>
          <w:sz w:val="24"/>
          <w:szCs w:val="24"/>
        </w:rPr>
      </w:pPr>
      <w:r>
        <w:rPr>
          <w:sz w:val="24"/>
          <w:szCs w:val="24"/>
        </w:rPr>
        <w:t>Part B</w:t>
      </w:r>
      <w:r w:rsidR="00BC370B" w:rsidRPr="00C11560">
        <w:rPr>
          <w:sz w:val="24"/>
          <w:szCs w:val="24"/>
        </w:rPr>
        <w:t xml:space="preserve"> will work to improve </w:t>
      </w:r>
      <w:r>
        <w:rPr>
          <w:sz w:val="24"/>
          <w:szCs w:val="24"/>
        </w:rPr>
        <w:t xml:space="preserve">outcomes within all </w:t>
      </w:r>
      <w:r w:rsidR="00DC58B5">
        <w:rPr>
          <w:sz w:val="24"/>
          <w:szCs w:val="24"/>
        </w:rPr>
        <w:t>areas</w:t>
      </w:r>
      <w:r>
        <w:rPr>
          <w:sz w:val="24"/>
          <w:szCs w:val="24"/>
        </w:rPr>
        <w:t xml:space="preserve"> of Missouri’s</w:t>
      </w:r>
      <w:r w:rsidR="00BC370B" w:rsidRPr="00C11560">
        <w:rPr>
          <w:sz w:val="24"/>
          <w:szCs w:val="24"/>
        </w:rPr>
        <w:t xml:space="preserve"> HIV care continuum in order to provide high</w:t>
      </w:r>
      <w:r w:rsidR="00B12E0F">
        <w:rPr>
          <w:sz w:val="24"/>
          <w:szCs w:val="24"/>
        </w:rPr>
        <w:t>-</w:t>
      </w:r>
      <w:r w:rsidR="00BC370B" w:rsidRPr="00C11560">
        <w:rPr>
          <w:sz w:val="24"/>
          <w:szCs w:val="24"/>
        </w:rPr>
        <w:t xml:space="preserve">quality care for Missouri residents with HIV.  </w:t>
      </w:r>
    </w:p>
    <w:p w14:paraId="41D9B294" w14:textId="76717773" w:rsidR="003474B3" w:rsidRDefault="003474B3" w:rsidP="00B83E16">
      <w:pPr>
        <w:pStyle w:val="Heading2"/>
        <w:spacing w:line="23" w:lineRule="atLeast"/>
        <w:rPr>
          <w:rFonts w:asciiTheme="minorHAnsi" w:eastAsiaTheme="minorHAnsi" w:hAnsiTheme="minorHAnsi" w:cstheme="minorBidi"/>
          <w:b w:val="0"/>
          <w:bCs w:val="0"/>
          <w:color w:val="auto"/>
          <w:sz w:val="24"/>
          <w:szCs w:val="24"/>
        </w:rPr>
      </w:pPr>
      <w:bookmarkStart w:id="3" w:name="_Toc34638926"/>
      <w:r w:rsidRPr="00C11560">
        <w:rPr>
          <w:sz w:val="24"/>
          <w:szCs w:val="24"/>
        </w:rPr>
        <w:t>Annual Quality Goals</w:t>
      </w:r>
      <w:bookmarkEnd w:id="3"/>
    </w:p>
    <w:p w14:paraId="3E38923C" w14:textId="6A64C1FD" w:rsidR="00D16D78" w:rsidRPr="00D16D78" w:rsidRDefault="00D16D78" w:rsidP="0034704E">
      <w:pPr>
        <w:pStyle w:val="Heading2"/>
        <w:spacing w:line="23" w:lineRule="atLeast"/>
      </w:pPr>
    </w:p>
    <w:p w14:paraId="453AB7E8" w14:textId="278462A9" w:rsidR="002879D3" w:rsidRDefault="006C452D" w:rsidP="00D16D78">
      <w:pPr>
        <w:spacing w:line="23" w:lineRule="atLeast"/>
        <w:rPr>
          <w:sz w:val="24"/>
          <w:szCs w:val="24"/>
        </w:rPr>
      </w:pPr>
      <w:r w:rsidRPr="00D16D78">
        <w:rPr>
          <w:sz w:val="24"/>
          <w:szCs w:val="24"/>
        </w:rPr>
        <w:t>Goal:</w:t>
      </w:r>
      <w:r>
        <w:rPr>
          <w:sz w:val="24"/>
          <w:szCs w:val="24"/>
        </w:rPr>
        <w:t xml:space="preserve">  </w:t>
      </w:r>
      <w:r w:rsidR="002879D3" w:rsidRPr="00203827">
        <w:rPr>
          <w:sz w:val="24"/>
          <w:szCs w:val="24"/>
        </w:rPr>
        <w:t>At least 95% of patients in all race, gender, and age categories will be virally suppressed by December 20</w:t>
      </w:r>
      <w:r w:rsidR="0089585C">
        <w:rPr>
          <w:sz w:val="24"/>
          <w:szCs w:val="24"/>
        </w:rPr>
        <w:t>24</w:t>
      </w:r>
      <w:r w:rsidR="002879D3" w:rsidRPr="00203827">
        <w:rPr>
          <w:sz w:val="24"/>
          <w:szCs w:val="24"/>
        </w:rPr>
        <w:t xml:space="preserve"> from the baseline of </w:t>
      </w:r>
      <w:r w:rsidR="002879D3" w:rsidRPr="0089585C">
        <w:rPr>
          <w:sz w:val="24"/>
          <w:szCs w:val="24"/>
        </w:rPr>
        <w:t>91%</w:t>
      </w:r>
      <w:r w:rsidR="002879D3" w:rsidRPr="00203827">
        <w:rPr>
          <w:sz w:val="24"/>
          <w:szCs w:val="24"/>
        </w:rPr>
        <w:t xml:space="preserve"> in December of 20</w:t>
      </w:r>
      <w:r w:rsidR="0089585C">
        <w:rPr>
          <w:sz w:val="24"/>
          <w:szCs w:val="24"/>
        </w:rPr>
        <w:t>23</w:t>
      </w:r>
      <w:r w:rsidR="002879D3" w:rsidRPr="00203827">
        <w:rPr>
          <w:sz w:val="24"/>
          <w:szCs w:val="24"/>
        </w:rPr>
        <w:t>.</w:t>
      </w:r>
    </w:p>
    <w:p w14:paraId="60E46184" w14:textId="20E9D1C2" w:rsidR="006C452D" w:rsidRDefault="006C452D" w:rsidP="006C452D">
      <w:pPr>
        <w:pStyle w:val="ListParagraph"/>
        <w:numPr>
          <w:ilvl w:val="0"/>
          <w:numId w:val="10"/>
        </w:numPr>
        <w:spacing w:line="23" w:lineRule="atLeast"/>
        <w:rPr>
          <w:sz w:val="24"/>
          <w:szCs w:val="24"/>
        </w:rPr>
      </w:pPr>
      <w:r>
        <w:rPr>
          <w:sz w:val="24"/>
          <w:szCs w:val="24"/>
        </w:rPr>
        <w:t xml:space="preserve">Objective:  </w:t>
      </w:r>
      <w:r w:rsidRPr="003F1F05">
        <w:rPr>
          <w:sz w:val="24"/>
          <w:szCs w:val="24"/>
        </w:rPr>
        <w:t>Ensure statewide qual</w:t>
      </w:r>
      <w:r w:rsidR="00FE697A">
        <w:rPr>
          <w:sz w:val="24"/>
          <w:szCs w:val="24"/>
        </w:rPr>
        <w:t>ity improvement projects will support</w:t>
      </w:r>
      <w:r w:rsidRPr="003F1F05">
        <w:rPr>
          <w:sz w:val="24"/>
          <w:szCs w:val="24"/>
        </w:rPr>
        <w:t xml:space="preserve"> the increase of viral load suppression</w:t>
      </w:r>
      <w:r w:rsidR="00715AE2">
        <w:rPr>
          <w:sz w:val="24"/>
          <w:szCs w:val="24"/>
        </w:rPr>
        <w:t xml:space="preserve"> with quarterly</w:t>
      </w:r>
      <w:r w:rsidRPr="003F1F05">
        <w:rPr>
          <w:sz w:val="24"/>
          <w:szCs w:val="24"/>
        </w:rPr>
        <w:t xml:space="preserve"> </w:t>
      </w:r>
      <w:r w:rsidR="00DC67CC">
        <w:rPr>
          <w:sz w:val="24"/>
          <w:szCs w:val="24"/>
        </w:rPr>
        <w:t>monitoring</w:t>
      </w:r>
      <w:r w:rsidRPr="003F1F05">
        <w:rPr>
          <w:sz w:val="24"/>
          <w:szCs w:val="24"/>
        </w:rPr>
        <w:t xml:space="preserve"> </w:t>
      </w:r>
      <w:r w:rsidR="00715AE2">
        <w:rPr>
          <w:sz w:val="24"/>
          <w:szCs w:val="24"/>
        </w:rPr>
        <w:t>of quality improvement projects by contracted ag</w:t>
      </w:r>
      <w:r w:rsidR="00F37772">
        <w:rPr>
          <w:sz w:val="24"/>
          <w:szCs w:val="24"/>
        </w:rPr>
        <w:t>enci</w:t>
      </w:r>
      <w:r w:rsidR="00715AE2">
        <w:rPr>
          <w:sz w:val="24"/>
          <w:szCs w:val="24"/>
        </w:rPr>
        <w:t>es</w:t>
      </w:r>
      <w:r w:rsidR="00DC67CC">
        <w:rPr>
          <w:sz w:val="24"/>
          <w:szCs w:val="24"/>
        </w:rPr>
        <w:t xml:space="preserve"> and reviewing outcomes</w:t>
      </w:r>
      <w:r w:rsidRPr="003F1F05">
        <w:rPr>
          <w:sz w:val="24"/>
          <w:szCs w:val="24"/>
        </w:rPr>
        <w:t xml:space="preserve"> on an annual basis.  </w:t>
      </w:r>
    </w:p>
    <w:p w14:paraId="4520C6F5" w14:textId="61F25F1C" w:rsidR="00DC58B5" w:rsidRPr="003F1F05" w:rsidRDefault="00DC58B5" w:rsidP="008815C9">
      <w:pPr>
        <w:pStyle w:val="ListParagraph"/>
        <w:numPr>
          <w:ilvl w:val="1"/>
          <w:numId w:val="10"/>
        </w:numPr>
        <w:spacing w:line="23" w:lineRule="atLeast"/>
        <w:rPr>
          <w:sz w:val="24"/>
          <w:szCs w:val="24"/>
        </w:rPr>
      </w:pPr>
      <w:r>
        <w:rPr>
          <w:sz w:val="24"/>
          <w:szCs w:val="24"/>
        </w:rPr>
        <w:t>Additional technical assistance will be provided to under-performing regions or agencies.</w:t>
      </w:r>
    </w:p>
    <w:p w14:paraId="120A2E93" w14:textId="7FF7AB18" w:rsidR="006C452D" w:rsidRDefault="00F37772" w:rsidP="00D16D78">
      <w:pPr>
        <w:spacing w:line="23" w:lineRule="atLeast"/>
        <w:rPr>
          <w:sz w:val="24"/>
          <w:szCs w:val="24"/>
        </w:rPr>
      </w:pPr>
      <w:r>
        <w:rPr>
          <w:sz w:val="24"/>
          <w:szCs w:val="24"/>
        </w:rPr>
        <w:t xml:space="preserve">Goal:  </w:t>
      </w:r>
      <w:r w:rsidR="0034704E">
        <w:rPr>
          <w:sz w:val="24"/>
          <w:szCs w:val="24"/>
        </w:rPr>
        <w:t xml:space="preserve">Increase statewide </w:t>
      </w:r>
      <w:r>
        <w:rPr>
          <w:sz w:val="24"/>
          <w:szCs w:val="24"/>
        </w:rPr>
        <w:t>Retention in Care</w:t>
      </w:r>
    </w:p>
    <w:p w14:paraId="728059C4" w14:textId="141830B9" w:rsidR="00F37772" w:rsidRPr="0049331E" w:rsidRDefault="00F37772" w:rsidP="0034704E">
      <w:pPr>
        <w:pStyle w:val="ListParagraph"/>
        <w:numPr>
          <w:ilvl w:val="0"/>
          <w:numId w:val="26"/>
        </w:numPr>
        <w:spacing w:line="23" w:lineRule="atLeast"/>
        <w:rPr>
          <w:sz w:val="24"/>
          <w:szCs w:val="24"/>
        </w:rPr>
      </w:pPr>
      <w:r w:rsidRPr="0049331E">
        <w:rPr>
          <w:sz w:val="24"/>
          <w:szCs w:val="24"/>
        </w:rPr>
        <w:t>Objective:</w:t>
      </w:r>
      <w:r w:rsidR="00E736A1" w:rsidRPr="0049331E">
        <w:rPr>
          <w:sz w:val="24"/>
          <w:szCs w:val="24"/>
        </w:rPr>
        <w:t xml:space="preserve"> Increase statewide retention in care by</w:t>
      </w:r>
      <w:r w:rsidR="007F39D3">
        <w:rPr>
          <w:sz w:val="24"/>
          <w:szCs w:val="24"/>
        </w:rPr>
        <w:t xml:space="preserve"> 2</w:t>
      </w:r>
      <w:r w:rsidR="00E736A1" w:rsidRPr="0049331E">
        <w:rPr>
          <w:sz w:val="24"/>
          <w:szCs w:val="24"/>
        </w:rPr>
        <w:t>% by December 20</w:t>
      </w:r>
      <w:r w:rsidR="0089585C">
        <w:rPr>
          <w:sz w:val="24"/>
          <w:szCs w:val="24"/>
        </w:rPr>
        <w:t>24</w:t>
      </w:r>
      <w:r w:rsidR="00E736A1" w:rsidRPr="0049331E">
        <w:rPr>
          <w:sz w:val="24"/>
          <w:szCs w:val="24"/>
        </w:rPr>
        <w:t xml:space="preserve"> from the baseline of </w:t>
      </w:r>
      <w:r w:rsidR="007F39D3">
        <w:rPr>
          <w:sz w:val="24"/>
          <w:szCs w:val="24"/>
        </w:rPr>
        <w:t>93%</w:t>
      </w:r>
      <w:r w:rsidR="00BA1B9A">
        <w:rPr>
          <w:sz w:val="24"/>
          <w:szCs w:val="24"/>
        </w:rPr>
        <w:t xml:space="preserve"> </w:t>
      </w:r>
      <w:r w:rsidR="008F1766">
        <w:rPr>
          <w:sz w:val="24"/>
          <w:szCs w:val="24"/>
        </w:rPr>
        <w:t>in December 20</w:t>
      </w:r>
      <w:r w:rsidR="0089585C">
        <w:rPr>
          <w:sz w:val="24"/>
          <w:szCs w:val="24"/>
        </w:rPr>
        <w:t>23</w:t>
      </w:r>
      <w:r w:rsidR="001B20F9">
        <w:rPr>
          <w:sz w:val="24"/>
          <w:szCs w:val="24"/>
        </w:rPr>
        <w:t>.</w:t>
      </w:r>
      <w:r w:rsidR="00E736A1" w:rsidRPr="0049331E">
        <w:rPr>
          <w:sz w:val="24"/>
          <w:szCs w:val="24"/>
        </w:rPr>
        <w:t xml:space="preserve"> </w:t>
      </w:r>
    </w:p>
    <w:p w14:paraId="7B42B5A3" w14:textId="41E10B19" w:rsidR="0049331E" w:rsidRDefault="00F37772" w:rsidP="0034704E">
      <w:pPr>
        <w:pStyle w:val="ListParagraph"/>
        <w:numPr>
          <w:ilvl w:val="0"/>
          <w:numId w:val="26"/>
        </w:numPr>
        <w:spacing w:line="23" w:lineRule="atLeast"/>
        <w:rPr>
          <w:sz w:val="24"/>
          <w:szCs w:val="24"/>
        </w:rPr>
      </w:pPr>
      <w:r w:rsidRPr="0049331E">
        <w:rPr>
          <w:sz w:val="24"/>
          <w:szCs w:val="24"/>
        </w:rPr>
        <w:t xml:space="preserve">Objective: </w:t>
      </w:r>
      <w:r w:rsidR="00FE697A" w:rsidRPr="0049331E">
        <w:rPr>
          <w:sz w:val="24"/>
          <w:szCs w:val="24"/>
        </w:rPr>
        <w:t>Ensure statewide quality improvement projects will support increasing client retention in care with quarterly monitoring of quality improvement projects by contracted agencies and reviewing outcomes on an annual basis</w:t>
      </w:r>
      <w:r w:rsidR="00D16D78" w:rsidRPr="0049331E">
        <w:rPr>
          <w:sz w:val="24"/>
          <w:szCs w:val="24"/>
        </w:rPr>
        <w:t>.</w:t>
      </w:r>
      <w:r w:rsidR="0015528B" w:rsidRPr="0049331E">
        <w:rPr>
          <w:sz w:val="24"/>
          <w:szCs w:val="24"/>
        </w:rPr>
        <w:t xml:space="preserve"> </w:t>
      </w:r>
    </w:p>
    <w:p w14:paraId="5DEB650B" w14:textId="77777777" w:rsidR="00DC58B5" w:rsidRPr="003F1F05" w:rsidRDefault="00DC58B5" w:rsidP="00DC58B5">
      <w:pPr>
        <w:pStyle w:val="ListParagraph"/>
        <w:numPr>
          <w:ilvl w:val="1"/>
          <w:numId w:val="26"/>
        </w:numPr>
        <w:spacing w:line="23" w:lineRule="atLeast"/>
        <w:rPr>
          <w:sz w:val="24"/>
          <w:szCs w:val="24"/>
        </w:rPr>
      </w:pPr>
      <w:r>
        <w:rPr>
          <w:sz w:val="24"/>
          <w:szCs w:val="24"/>
        </w:rPr>
        <w:t>Additional technical assistance will be provided to under-performing regions or agencies.</w:t>
      </w:r>
    </w:p>
    <w:p w14:paraId="71738470" w14:textId="77777777" w:rsidR="00DC58B5" w:rsidRPr="0049331E" w:rsidRDefault="00DC58B5" w:rsidP="008815C9">
      <w:pPr>
        <w:pStyle w:val="ListParagraph"/>
        <w:spacing w:line="23" w:lineRule="atLeast"/>
        <w:ind w:left="1440"/>
        <w:rPr>
          <w:sz w:val="24"/>
          <w:szCs w:val="24"/>
        </w:rPr>
      </w:pPr>
    </w:p>
    <w:p w14:paraId="3B5ACD61" w14:textId="1033B36F" w:rsidR="00EB4D5B" w:rsidRPr="00C11560" w:rsidRDefault="00FE697A" w:rsidP="0049331E">
      <w:pPr>
        <w:spacing w:line="23" w:lineRule="atLeast"/>
        <w:rPr>
          <w:sz w:val="24"/>
          <w:szCs w:val="24"/>
        </w:rPr>
      </w:pPr>
      <w:r>
        <w:rPr>
          <w:sz w:val="24"/>
          <w:szCs w:val="24"/>
        </w:rPr>
        <w:t xml:space="preserve">In addition to the quality goals, Part B Quality Management will monitor the performance measures of client HIV Medical Visit Frequency, Gap in HIV Medical Visits, Linkage to Care, Medical Case Management Care Plan, Eligibility Recertification, ADAP Formulary, </w:t>
      </w:r>
      <w:r w:rsidR="001572EA">
        <w:rPr>
          <w:sz w:val="24"/>
          <w:szCs w:val="24"/>
        </w:rPr>
        <w:t xml:space="preserve">Viral Load suppression of uninsured clients, Viral Load suppression of insured clients, </w:t>
      </w:r>
      <w:r>
        <w:rPr>
          <w:sz w:val="24"/>
          <w:szCs w:val="24"/>
        </w:rPr>
        <w:t>Oral Health, Housing S</w:t>
      </w:r>
      <w:r w:rsidR="001572EA">
        <w:rPr>
          <w:sz w:val="24"/>
          <w:szCs w:val="24"/>
        </w:rPr>
        <w:t xml:space="preserve">tatus and </w:t>
      </w:r>
      <w:r>
        <w:rPr>
          <w:sz w:val="24"/>
          <w:szCs w:val="24"/>
        </w:rPr>
        <w:t>Substance Abuse Screening</w:t>
      </w:r>
      <w:r w:rsidR="001572EA">
        <w:rPr>
          <w:sz w:val="24"/>
          <w:szCs w:val="24"/>
        </w:rPr>
        <w:t>.  If it is determined that one of these performance measures requires additional quality management projects, the Part B Quality Management team will review the data and request</w:t>
      </w:r>
      <w:r w:rsidR="005F62B9" w:rsidRPr="005F62B9">
        <w:rPr>
          <w:sz w:val="24"/>
          <w:szCs w:val="24"/>
        </w:rPr>
        <w:t xml:space="preserve"> </w:t>
      </w:r>
      <w:r w:rsidR="005F62B9" w:rsidRPr="00C11560">
        <w:rPr>
          <w:sz w:val="24"/>
          <w:szCs w:val="24"/>
        </w:rPr>
        <w:t>Plan, Do, Study, Act</w:t>
      </w:r>
      <w:r w:rsidR="001572EA">
        <w:rPr>
          <w:sz w:val="24"/>
          <w:szCs w:val="24"/>
        </w:rPr>
        <w:t xml:space="preserve"> </w:t>
      </w:r>
      <w:r w:rsidR="00865303">
        <w:rPr>
          <w:sz w:val="24"/>
          <w:szCs w:val="24"/>
        </w:rPr>
        <w:t>(</w:t>
      </w:r>
      <w:r w:rsidR="001572EA">
        <w:rPr>
          <w:sz w:val="24"/>
          <w:szCs w:val="24"/>
        </w:rPr>
        <w:t>PDSA</w:t>
      </w:r>
      <w:r w:rsidR="00865303">
        <w:rPr>
          <w:sz w:val="24"/>
          <w:szCs w:val="24"/>
        </w:rPr>
        <w:t>)</w:t>
      </w:r>
      <w:r w:rsidR="001572EA">
        <w:rPr>
          <w:sz w:val="24"/>
          <w:szCs w:val="24"/>
        </w:rPr>
        <w:t xml:space="preserve"> from contracted partners and/or Statewide Quality Team. </w:t>
      </w:r>
      <w:r>
        <w:rPr>
          <w:sz w:val="24"/>
          <w:szCs w:val="24"/>
        </w:rPr>
        <w:t xml:space="preserve"> </w:t>
      </w:r>
    </w:p>
    <w:p w14:paraId="649A54D7" w14:textId="7C87E870" w:rsidR="003474B3" w:rsidRPr="002031E7" w:rsidRDefault="003474B3" w:rsidP="00B83E16">
      <w:pPr>
        <w:pStyle w:val="Heading3"/>
        <w:spacing w:line="23" w:lineRule="atLeast"/>
        <w:rPr>
          <w:sz w:val="24"/>
          <w:szCs w:val="24"/>
        </w:rPr>
      </w:pPr>
      <w:bookmarkStart w:id="4" w:name="_Toc34638927"/>
      <w:r w:rsidRPr="002031E7">
        <w:rPr>
          <w:sz w:val="24"/>
          <w:szCs w:val="24"/>
        </w:rPr>
        <w:lastRenderedPageBreak/>
        <w:t>Quality Management P</w:t>
      </w:r>
      <w:r w:rsidR="007F0063">
        <w:rPr>
          <w:sz w:val="24"/>
          <w:szCs w:val="24"/>
        </w:rPr>
        <w:t>rogram Key Activities</w:t>
      </w:r>
      <w:bookmarkEnd w:id="4"/>
    </w:p>
    <w:p w14:paraId="0FB5AB14" w14:textId="4CC01C8C" w:rsidR="003474B3" w:rsidRPr="00C11560" w:rsidRDefault="00D85F71" w:rsidP="00B83E16">
      <w:pPr>
        <w:spacing w:line="23" w:lineRule="atLeast"/>
        <w:rPr>
          <w:sz w:val="24"/>
          <w:szCs w:val="24"/>
        </w:rPr>
      </w:pPr>
      <w:r>
        <w:rPr>
          <w:sz w:val="24"/>
          <w:szCs w:val="24"/>
        </w:rPr>
        <w:t xml:space="preserve">Part B’s Quality Management efforts are implemented in coordination with the Missouri Statewide Quality Improvement Team.  Part B and Statewide Quality Improvement </w:t>
      </w:r>
      <w:r w:rsidR="00CC1D57">
        <w:rPr>
          <w:sz w:val="24"/>
          <w:szCs w:val="24"/>
        </w:rPr>
        <w:t xml:space="preserve">team </w:t>
      </w:r>
      <w:r>
        <w:rPr>
          <w:sz w:val="24"/>
          <w:szCs w:val="24"/>
        </w:rPr>
        <w:t>activities are focused on improving</w:t>
      </w:r>
      <w:r w:rsidR="003474B3" w:rsidRPr="00C11560">
        <w:rPr>
          <w:sz w:val="24"/>
          <w:szCs w:val="24"/>
        </w:rPr>
        <w:t xml:space="preserve"> the HIV care continuum in order to provide high quality care for Missouri residents with HIV.  Missouri’s </w:t>
      </w:r>
      <w:r>
        <w:rPr>
          <w:sz w:val="24"/>
          <w:szCs w:val="24"/>
        </w:rPr>
        <w:t xml:space="preserve">Part B </w:t>
      </w:r>
      <w:r w:rsidR="003474B3" w:rsidRPr="00C11560">
        <w:rPr>
          <w:sz w:val="24"/>
          <w:szCs w:val="24"/>
        </w:rPr>
        <w:t>Quality Management P</w:t>
      </w:r>
      <w:r w:rsidR="007F0063">
        <w:rPr>
          <w:sz w:val="24"/>
          <w:szCs w:val="24"/>
        </w:rPr>
        <w:t>rogram</w:t>
      </w:r>
      <w:r w:rsidR="003474B3" w:rsidRPr="00C11560">
        <w:rPr>
          <w:sz w:val="24"/>
          <w:szCs w:val="24"/>
        </w:rPr>
        <w:t xml:space="preserve"> will focus on </w:t>
      </w:r>
      <w:r w:rsidR="003474B3" w:rsidRPr="004C2865">
        <w:rPr>
          <w:sz w:val="24"/>
          <w:szCs w:val="24"/>
        </w:rPr>
        <w:t>improving viral load suppression</w:t>
      </w:r>
      <w:r w:rsidR="00E736A1">
        <w:rPr>
          <w:sz w:val="24"/>
          <w:szCs w:val="24"/>
        </w:rPr>
        <w:t xml:space="preserve"> and Retention in Care</w:t>
      </w:r>
      <w:r w:rsidR="003474B3" w:rsidRPr="00C11560">
        <w:rPr>
          <w:sz w:val="24"/>
          <w:szCs w:val="24"/>
        </w:rPr>
        <w:t>, as evidenced by</w:t>
      </w:r>
      <w:r>
        <w:rPr>
          <w:sz w:val="24"/>
          <w:szCs w:val="24"/>
        </w:rPr>
        <w:t xml:space="preserve"> demonstration of the following activities</w:t>
      </w:r>
      <w:r w:rsidR="003474B3" w:rsidRPr="00C11560">
        <w:rPr>
          <w:sz w:val="24"/>
          <w:szCs w:val="24"/>
        </w:rPr>
        <w:t xml:space="preserve">: </w:t>
      </w:r>
    </w:p>
    <w:p w14:paraId="7D4EE00C" w14:textId="77777777" w:rsidR="0060661D" w:rsidRPr="003F1F05" w:rsidRDefault="003474B3" w:rsidP="00B83E16">
      <w:pPr>
        <w:pStyle w:val="ListParagraph"/>
        <w:numPr>
          <w:ilvl w:val="0"/>
          <w:numId w:val="10"/>
        </w:numPr>
        <w:spacing w:line="23" w:lineRule="atLeast"/>
        <w:rPr>
          <w:sz w:val="24"/>
          <w:szCs w:val="24"/>
        </w:rPr>
      </w:pPr>
      <w:r w:rsidRPr="003F1F05">
        <w:rPr>
          <w:sz w:val="24"/>
          <w:szCs w:val="24"/>
        </w:rPr>
        <w:t xml:space="preserve">Collect and submit </w:t>
      </w:r>
      <w:r w:rsidR="00D85F71" w:rsidRPr="003F1F05">
        <w:rPr>
          <w:sz w:val="24"/>
          <w:szCs w:val="24"/>
        </w:rPr>
        <w:t xml:space="preserve">Part B </w:t>
      </w:r>
      <w:r w:rsidRPr="003F1F05">
        <w:rPr>
          <w:sz w:val="24"/>
          <w:szCs w:val="24"/>
        </w:rPr>
        <w:t>measur</w:t>
      </w:r>
      <w:r w:rsidR="00D85F71" w:rsidRPr="003F1F05">
        <w:rPr>
          <w:sz w:val="24"/>
          <w:szCs w:val="24"/>
        </w:rPr>
        <w:t>ement data</w:t>
      </w:r>
      <w:r w:rsidR="006B3D95" w:rsidRPr="003F1F05">
        <w:rPr>
          <w:sz w:val="24"/>
          <w:szCs w:val="24"/>
        </w:rPr>
        <w:t xml:space="preserve"> </w:t>
      </w:r>
      <w:r w:rsidR="0083719B" w:rsidRPr="003F1F05">
        <w:rPr>
          <w:sz w:val="24"/>
          <w:szCs w:val="24"/>
        </w:rPr>
        <w:t>to the Part B Quality team on a quarterly basis.</w:t>
      </w:r>
      <w:r w:rsidR="006B3D95" w:rsidRPr="003F1F05">
        <w:rPr>
          <w:sz w:val="24"/>
          <w:szCs w:val="24"/>
        </w:rPr>
        <w:t xml:space="preserve"> </w:t>
      </w:r>
    </w:p>
    <w:p w14:paraId="717125B4" w14:textId="77777777" w:rsidR="0060661D" w:rsidRPr="003F1F05" w:rsidRDefault="0083719B" w:rsidP="00B83E16">
      <w:pPr>
        <w:pStyle w:val="ListParagraph"/>
        <w:numPr>
          <w:ilvl w:val="0"/>
          <w:numId w:val="10"/>
        </w:numPr>
        <w:spacing w:line="23" w:lineRule="atLeast"/>
        <w:rPr>
          <w:sz w:val="24"/>
          <w:szCs w:val="24"/>
        </w:rPr>
      </w:pPr>
      <w:r w:rsidRPr="003F1F05">
        <w:rPr>
          <w:sz w:val="24"/>
          <w:szCs w:val="24"/>
        </w:rPr>
        <w:t xml:space="preserve">Part B Quality Team will identify </w:t>
      </w:r>
      <w:r w:rsidR="003474B3" w:rsidRPr="003F1F05">
        <w:rPr>
          <w:sz w:val="24"/>
          <w:szCs w:val="24"/>
        </w:rPr>
        <w:t xml:space="preserve">baselines for all selected </w:t>
      </w:r>
      <w:r w:rsidRPr="003F1F05">
        <w:rPr>
          <w:sz w:val="24"/>
          <w:szCs w:val="24"/>
        </w:rPr>
        <w:t xml:space="preserve">performance </w:t>
      </w:r>
      <w:r w:rsidR="003474B3" w:rsidRPr="003F1F05">
        <w:rPr>
          <w:sz w:val="24"/>
          <w:szCs w:val="24"/>
        </w:rPr>
        <w:t>measures</w:t>
      </w:r>
      <w:r w:rsidRPr="003F1F05">
        <w:rPr>
          <w:sz w:val="24"/>
          <w:szCs w:val="24"/>
        </w:rPr>
        <w:t>,</w:t>
      </w:r>
      <w:r w:rsidR="003474B3" w:rsidRPr="003F1F05">
        <w:rPr>
          <w:sz w:val="24"/>
          <w:szCs w:val="24"/>
        </w:rPr>
        <w:t xml:space="preserve"> set improvement goals and timeframes for each measure</w:t>
      </w:r>
      <w:r w:rsidRPr="003F1F05">
        <w:rPr>
          <w:sz w:val="24"/>
          <w:szCs w:val="24"/>
        </w:rPr>
        <w:t xml:space="preserve"> on an annual basis</w:t>
      </w:r>
      <w:r w:rsidR="0060661D" w:rsidRPr="003F1F05">
        <w:rPr>
          <w:sz w:val="24"/>
          <w:szCs w:val="24"/>
        </w:rPr>
        <w:t>.</w:t>
      </w:r>
    </w:p>
    <w:p w14:paraId="5FB731A9" w14:textId="52FC7FE7" w:rsidR="003474B3" w:rsidRPr="003F1F05" w:rsidRDefault="00D85F71" w:rsidP="00B83E16">
      <w:pPr>
        <w:pStyle w:val="ListParagraph"/>
        <w:numPr>
          <w:ilvl w:val="0"/>
          <w:numId w:val="10"/>
        </w:numPr>
        <w:spacing w:line="23" w:lineRule="atLeast"/>
        <w:rPr>
          <w:sz w:val="24"/>
          <w:szCs w:val="24"/>
        </w:rPr>
      </w:pPr>
      <w:r w:rsidRPr="003F1F05">
        <w:rPr>
          <w:sz w:val="24"/>
          <w:szCs w:val="24"/>
        </w:rPr>
        <w:t xml:space="preserve">Ensure </w:t>
      </w:r>
      <w:r w:rsidR="00E736A1">
        <w:rPr>
          <w:sz w:val="24"/>
          <w:szCs w:val="24"/>
        </w:rPr>
        <w:t xml:space="preserve">Part B and </w:t>
      </w:r>
      <w:r w:rsidRPr="003F1F05">
        <w:rPr>
          <w:sz w:val="24"/>
          <w:szCs w:val="24"/>
        </w:rPr>
        <w:t>statewide quality i</w:t>
      </w:r>
      <w:r w:rsidR="003474B3" w:rsidRPr="003F1F05">
        <w:rPr>
          <w:sz w:val="24"/>
          <w:szCs w:val="24"/>
        </w:rPr>
        <w:t>mprovement projects</w:t>
      </w:r>
      <w:r w:rsidR="0083719B" w:rsidRPr="003F1F05">
        <w:rPr>
          <w:sz w:val="24"/>
          <w:szCs w:val="24"/>
        </w:rPr>
        <w:t xml:space="preserve"> remain</w:t>
      </w:r>
      <w:r w:rsidR="003474B3" w:rsidRPr="003F1F05">
        <w:rPr>
          <w:sz w:val="24"/>
          <w:szCs w:val="24"/>
        </w:rPr>
        <w:t xml:space="preserve"> focused on </w:t>
      </w:r>
      <w:r w:rsidR="0083719B" w:rsidRPr="003F1F05">
        <w:rPr>
          <w:sz w:val="24"/>
          <w:szCs w:val="24"/>
        </w:rPr>
        <w:t xml:space="preserve">supporting the increase of </w:t>
      </w:r>
      <w:r w:rsidR="003474B3" w:rsidRPr="003F1F05">
        <w:rPr>
          <w:sz w:val="24"/>
          <w:szCs w:val="24"/>
        </w:rPr>
        <w:t>viral load suppression</w:t>
      </w:r>
      <w:r w:rsidR="00E736A1">
        <w:rPr>
          <w:sz w:val="24"/>
          <w:szCs w:val="24"/>
        </w:rPr>
        <w:t xml:space="preserve"> and Retention in Care</w:t>
      </w:r>
      <w:r w:rsidR="0083719B" w:rsidRPr="003F1F05">
        <w:rPr>
          <w:sz w:val="24"/>
          <w:szCs w:val="24"/>
        </w:rPr>
        <w:t xml:space="preserve"> by </w:t>
      </w:r>
      <w:r w:rsidR="00E736A1">
        <w:rPr>
          <w:sz w:val="24"/>
          <w:szCs w:val="24"/>
        </w:rPr>
        <w:t xml:space="preserve">monitoring the progress of PDSA cycles quarterly and </w:t>
      </w:r>
      <w:r w:rsidR="0083719B" w:rsidRPr="003F1F05">
        <w:rPr>
          <w:sz w:val="24"/>
          <w:szCs w:val="24"/>
        </w:rPr>
        <w:t>reviewing the outcomes of the quality improvement projects on an annual basis</w:t>
      </w:r>
      <w:r w:rsidR="003474B3" w:rsidRPr="003F1F05">
        <w:rPr>
          <w:sz w:val="24"/>
          <w:szCs w:val="24"/>
        </w:rPr>
        <w:t xml:space="preserve">.  </w:t>
      </w:r>
    </w:p>
    <w:p w14:paraId="29DB57FF" w14:textId="2C06709C" w:rsidR="003F1F05" w:rsidRPr="003F1F05" w:rsidRDefault="00624D9F" w:rsidP="00B83E16">
      <w:pPr>
        <w:pStyle w:val="ListParagraph"/>
        <w:numPr>
          <w:ilvl w:val="0"/>
          <w:numId w:val="10"/>
        </w:numPr>
        <w:spacing w:line="23" w:lineRule="atLeast"/>
        <w:rPr>
          <w:sz w:val="24"/>
          <w:szCs w:val="24"/>
        </w:rPr>
      </w:pPr>
      <w:r w:rsidRPr="003F1F05">
        <w:rPr>
          <w:sz w:val="24"/>
          <w:szCs w:val="24"/>
        </w:rPr>
        <w:t>Improve the quality of the information entered into the electronic client database by conducting quarterly review of a random sample of client records.  The quality of information will result in an increased improvement on</w:t>
      </w:r>
      <w:r w:rsidR="00F95DE1" w:rsidRPr="003F1F05">
        <w:rPr>
          <w:sz w:val="24"/>
          <w:szCs w:val="24"/>
        </w:rPr>
        <w:t xml:space="preserve"> reports.</w:t>
      </w:r>
      <w:r w:rsidR="003F1F05" w:rsidRPr="003F1F05">
        <w:rPr>
          <w:sz w:val="24"/>
          <w:szCs w:val="24"/>
        </w:rPr>
        <w:t xml:space="preserve"> </w:t>
      </w:r>
    </w:p>
    <w:p w14:paraId="175FA493" w14:textId="0B70C033" w:rsidR="00624D9F" w:rsidRDefault="00F95DE1" w:rsidP="00B83E16">
      <w:pPr>
        <w:pStyle w:val="ListParagraph"/>
        <w:numPr>
          <w:ilvl w:val="0"/>
          <w:numId w:val="10"/>
        </w:numPr>
        <w:spacing w:line="23" w:lineRule="atLeast"/>
        <w:rPr>
          <w:sz w:val="24"/>
          <w:szCs w:val="24"/>
        </w:rPr>
      </w:pPr>
      <w:r w:rsidRPr="003F1F05">
        <w:rPr>
          <w:sz w:val="24"/>
          <w:szCs w:val="24"/>
        </w:rPr>
        <w:t>Discuss the inclusion of goals addressing retaining individuals in care, reducing infections through PrEP, and linking newly diagnosed individuals.</w:t>
      </w:r>
    </w:p>
    <w:p w14:paraId="7F8A1168" w14:textId="3D9B35E4" w:rsidR="00865303" w:rsidRPr="00B83E16" w:rsidRDefault="00865303" w:rsidP="00B83E16">
      <w:pPr>
        <w:pStyle w:val="ListParagraph"/>
        <w:numPr>
          <w:ilvl w:val="0"/>
          <w:numId w:val="10"/>
        </w:numPr>
        <w:spacing w:line="23" w:lineRule="atLeast"/>
        <w:rPr>
          <w:sz w:val="24"/>
          <w:szCs w:val="24"/>
        </w:rPr>
      </w:pPr>
      <w:r>
        <w:rPr>
          <w:sz w:val="24"/>
          <w:szCs w:val="24"/>
        </w:rPr>
        <w:t xml:space="preserve">Ensure all Part B and statewide quality measures are reviewed for disparities by </w:t>
      </w:r>
      <w:r w:rsidR="00A40E08">
        <w:rPr>
          <w:sz w:val="24"/>
          <w:szCs w:val="24"/>
        </w:rPr>
        <w:t xml:space="preserve">demographical area, </w:t>
      </w:r>
      <w:r>
        <w:rPr>
          <w:sz w:val="24"/>
          <w:szCs w:val="24"/>
        </w:rPr>
        <w:t>race</w:t>
      </w:r>
      <w:r w:rsidR="00A40E08">
        <w:rPr>
          <w:sz w:val="24"/>
          <w:szCs w:val="24"/>
        </w:rPr>
        <w:t>,</w:t>
      </w:r>
      <w:r>
        <w:rPr>
          <w:sz w:val="24"/>
          <w:szCs w:val="24"/>
        </w:rPr>
        <w:t xml:space="preserve"> </w:t>
      </w:r>
      <w:r w:rsidR="00A40E08">
        <w:rPr>
          <w:sz w:val="24"/>
          <w:szCs w:val="24"/>
        </w:rPr>
        <w:t xml:space="preserve">gender </w:t>
      </w:r>
      <w:r>
        <w:rPr>
          <w:sz w:val="24"/>
          <w:szCs w:val="24"/>
        </w:rPr>
        <w:t>and</w:t>
      </w:r>
      <w:r w:rsidR="00A40E08">
        <w:rPr>
          <w:sz w:val="24"/>
          <w:szCs w:val="24"/>
        </w:rPr>
        <w:t xml:space="preserve">/or </w:t>
      </w:r>
      <w:r>
        <w:rPr>
          <w:sz w:val="24"/>
          <w:szCs w:val="24"/>
        </w:rPr>
        <w:t>age</w:t>
      </w:r>
      <w:r w:rsidR="00A40E08">
        <w:rPr>
          <w:sz w:val="24"/>
          <w:szCs w:val="24"/>
        </w:rPr>
        <w:t xml:space="preserve"> categories</w:t>
      </w:r>
      <w:r>
        <w:rPr>
          <w:sz w:val="24"/>
          <w:szCs w:val="24"/>
        </w:rPr>
        <w:t xml:space="preserve">. </w:t>
      </w:r>
    </w:p>
    <w:p w14:paraId="4B39649B" w14:textId="74CA0C32" w:rsidR="00BC370B" w:rsidRPr="00B83E16" w:rsidRDefault="00D8058B" w:rsidP="00B83E16">
      <w:pPr>
        <w:pStyle w:val="Heading2"/>
        <w:spacing w:line="23" w:lineRule="atLeast"/>
        <w:rPr>
          <w:sz w:val="24"/>
          <w:szCs w:val="24"/>
        </w:rPr>
      </w:pPr>
      <w:bookmarkStart w:id="5" w:name="_Toc34638928"/>
      <w:r>
        <w:rPr>
          <w:sz w:val="24"/>
          <w:szCs w:val="24"/>
        </w:rPr>
        <w:t>Quality Infrastructure</w:t>
      </w:r>
      <w:bookmarkEnd w:id="5"/>
    </w:p>
    <w:p w14:paraId="73D579E7" w14:textId="258ABAEE" w:rsidR="000B7452" w:rsidRPr="002031E7" w:rsidRDefault="00A4045F" w:rsidP="00B83E16">
      <w:pPr>
        <w:pStyle w:val="Heading4"/>
        <w:spacing w:line="23" w:lineRule="atLeast"/>
        <w:rPr>
          <w:sz w:val="24"/>
          <w:szCs w:val="24"/>
        </w:rPr>
      </w:pPr>
      <w:r>
        <w:rPr>
          <w:sz w:val="24"/>
          <w:szCs w:val="24"/>
        </w:rPr>
        <w:t>Part B Quality Management Program</w:t>
      </w:r>
      <w:r w:rsidR="000B7452" w:rsidRPr="002031E7">
        <w:rPr>
          <w:sz w:val="24"/>
          <w:szCs w:val="24"/>
        </w:rPr>
        <w:t xml:space="preserve"> Leadership</w:t>
      </w:r>
      <w:r>
        <w:rPr>
          <w:sz w:val="24"/>
          <w:szCs w:val="24"/>
        </w:rPr>
        <w:t xml:space="preserve"> Structure</w:t>
      </w:r>
      <w:r w:rsidR="0054516D">
        <w:rPr>
          <w:sz w:val="24"/>
          <w:szCs w:val="24"/>
        </w:rPr>
        <w:t xml:space="preserve"> (see appendix)</w:t>
      </w:r>
    </w:p>
    <w:p w14:paraId="2683DA79" w14:textId="2C9A3361" w:rsidR="00140D38" w:rsidRDefault="00D85F71" w:rsidP="00B83E16">
      <w:pPr>
        <w:spacing w:line="23" w:lineRule="atLeast"/>
        <w:rPr>
          <w:sz w:val="24"/>
          <w:szCs w:val="24"/>
        </w:rPr>
      </w:pPr>
      <w:r>
        <w:rPr>
          <w:sz w:val="24"/>
          <w:szCs w:val="24"/>
        </w:rPr>
        <w:t>Leadership for the Part B</w:t>
      </w:r>
      <w:r w:rsidR="00E07359" w:rsidRPr="00C11560">
        <w:rPr>
          <w:sz w:val="24"/>
          <w:szCs w:val="24"/>
        </w:rPr>
        <w:t xml:space="preserve"> Quality Management programs resides within the Bureau of HIV, STD, and Hepatitis.  </w:t>
      </w:r>
      <w:r w:rsidR="00624D9F">
        <w:rPr>
          <w:sz w:val="24"/>
          <w:szCs w:val="24"/>
        </w:rPr>
        <w:t xml:space="preserve">The Part B </w:t>
      </w:r>
      <w:r w:rsidR="00E07359" w:rsidRPr="00C11560">
        <w:rPr>
          <w:sz w:val="24"/>
          <w:szCs w:val="24"/>
        </w:rPr>
        <w:t>Quality Management efforts are led by the Part B</w:t>
      </w:r>
      <w:r w:rsidR="00624D9F">
        <w:rPr>
          <w:sz w:val="24"/>
          <w:szCs w:val="24"/>
        </w:rPr>
        <w:t xml:space="preserve"> Data and Compliance Manager in collaboration with the Part B</w:t>
      </w:r>
      <w:r w:rsidR="00E07359" w:rsidRPr="00C11560">
        <w:rPr>
          <w:sz w:val="24"/>
          <w:szCs w:val="24"/>
        </w:rPr>
        <w:t xml:space="preserve"> funded Statewide Clinical Quality Manager</w:t>
      </w:r>
      <w:r w:rsidR="00624D9F">
        <w:rPr>
          <w:sz w:val="24"/>
          <w:szCs w:val="24"/>
        </w:rPr>
        <w:t xml:space="preserve"> (CQM</w:t>
      </w:r>
      <w:r w:rsidR="00090F64">
        <w:rPr>
          <w:sz w:val="24"/>
          <w:szCs w:val="24"/>
        </w:rPr>
        <w:t>). The</w:t>
      </w:r>
      <w:r w:rsidR="00E877FF">
        <w:rPr>
          <w:sz w:val="24"/>
          <w:szCs w:val="24"/>
        </w:rPr>
        <w:t xml:space="preserve"> Part B Data and Compliance Manager writes and updates the Part B Quality Management Plan with </w:t>
      </w:r>
      <w:r w:rsidR="00FD6E9A">
        <w:rPr>
          <w:sz w:val="24"/>
          <w:szCs w:val="24"/>
        </w:rPr>
        <w:t xml:space="preserve">input from all team members. When a final draft is </w:t>
      </w:r>
      <w:r w:rsidR="00090F64">
        <w:rPr>
          <w:sz w:val="24"/>
          <w:szCs w:val="24"/>
        </w:rPr>
        <w:t>completed,</w:t>
      </w:r>
      <w:r w:rsidR="00FD6E9A">
        <w:rPr>
          <w:sz w:val="24"/>
          <w:szCs w:val="24"/>
        </w:rPr>
        <w:t xml:space="preserve"> it is approved by all members of the team.</w:t>
      </w:r>
      <w:r w:rsidR="00E877FF">
        <w:rPr>
          <w:sz w:val="24"/>
          <w:szCs w:val="24"/>
        </w:rPr>
        <w:t xml:space="preserve"> </w:t>
      </w:r>
      <w:r w:rsidR="00E07359" w:rsidRPr="00C11560">
        <w:rPr>
          <w:sz w:val="24"/>
          <w:szCs w:val="24"/>
        </w:rPr>
        <w:t xml:space="preserve"> </w:t>
      </w:r>
      <w:r w:rsidR="00A4045F">
        <w:rPr>
          <w:sz w:val="24"/>
          <w:szCs w:val="24"/>
        </w:rPr>
        <w:t xml:space="preserve"> </w:t>
      </w:r>
      <w:r w:rsidR="00A75095">
        <w:rPr>
          <w:sz w:val="24"/>
          <w:szCs w:val="24"/>
        </w:rPr>
        <w:t>The Bureau Chief and Assi</w:t>
      </w:r>
      <w:r w:rsidR="00140D38">
        <w:rPr>
          <w:sz w:val="24"/>
          <w:szCs w:val="24"/>
        </w:rPr>
        <w:t>stant Bureau Chief provide guidance in choosing</w:t>
      </w:r>
      <w:r w:rsidR="00A75095">
        <w:rPr>
          <w:sz w:val="24"/>
          <w:szCs w:val="24"/>
        </w:rPr>
        <w:t xml:space="preserve"> the </w:t>
      </w:r>
      <w:r w:rsidR="0054516D">
        <w:rPr>
          <w:sz w:val="24"/>
          <w:szCs w:val="24"/>
        </w:rPr>
        <w:t xml:space="preserve">Part B </w:t>
      </w:r>
      <w:r w:rsidR="00A75095">
        <w:rPr>
          <w:sz w:val="24"/>
          <w:szCs w:val="24"/>
        </w:rPr>
        <w:t>priority quality goals</w:t>
      </w:r>
      <w:r w:rsidR="00140D38">
        <w:rPr>
          <w:sz w:val="24"/>
          <w:szCs w:val="24"/>
        </w:rPr>
        <w:t xml:space="preserve"> and objectives.</w:t>
      </w:r>
      <w:r w:rsidR="00957E11">
        <w:rPr>
          <w:sz w:val="24"/>
          <w:szCs w:val="24"/>
        </w:rPr>
        <w:t xml:space="preserve">  They provide </w:t>
      </w:r>
      <w:r w:rsidR="0054516D">
        <w:rPr>
          <w:sz w:val="24"/>
          <w:szCs w:val="24"/>
        </w:rPr>
        <w:t xml:space="preserve">final </w:t>
      </w:r>
      <w:r w:rsidR="00957E11">
        <w:rPr>
          <w:sz w:val="24"/>
          <w:szCs w:val="24"/>
        </w:rPr>
        <w:t>approval of the</w:t>
      </w:r>
      <w:r w:rsidR="00A75095">
        <w:rPr>
          <w:sz w:val="24"/>
          <w:szCs w:val="24"/>
        </w:rPr>
        <w:t xml:space="preserve"> </w:t>
      </w:r>
      <w:r w:rsidR="00957E11">
        <w:rPr>
          <w:sz w:val="24"/>
          <w:szCs w:val="24"/>
        </w:rPr>
        <w:t>quality management plan and work plan activities</w:t>
      </w:r>
      <w:r w:rsidR="004E56AD">
        <w:rPr>
          <w:sz w:val="24"/>
          <w:szCs w:val="24"/>
        </w:rPr>
        <w:t xml:space="preserve"> prior to implementation and are involved in the </w:t>
      </w:r>
      <w:r w:rsidR="00140D38">
        <w:rPr>
          <w:sz w:val="24"/>
          <w:szCs w:val="24"/>
        </w:rPr>
        <w:t xml:space="preserve">continuous </w:t>
      </w:r>
      <w:r w:rsidR="00957E11">
        <w:rPr>
          <w:sz w:val="24"/>
          <w:szCs w:val="24"/>
        </w:rPr>
        <w:t>monito</w:t>
      </w:r>
      <w:r w:rsidR="00140D38">
        <w:rPr>
          <w:sz w:val="24"/>
          <w:szCs w:val="24"/>
        </w:rPr>
        <w:t>ring of the progress with the Part B team</w:t>
      </w:r>
      <w:r w:rsidR="00957E11">
        <w:rPr>
          <w:sz w:val="24"/>
          <w:szCs w:val="24"/>
        </w:rPr>
        <w:t xml:space="preserve">.  </w:t>
      </w:r>
      <w:r w:rsidR="000107D6">
        <w:rPr>
          <w:sz w:val="24"/>
          <w:szCs w:val="24"/>
        </w:rPr>
        <w:t>The work plan activities and effectiveness are evaluated by the team as data is received.  Any adjustments to activities are discussed and agreed to during team meetings with final approval from the Assistant Bureau Chief and Bureau Chief.</w:t>
      </w:r>
    </w:p>
    <w:p w14:paraId="18C1A17B" w14:textId="40CECC38" w:rsidR="00BC4D76" w:rsidRDefault="00A4045F" w:rsidP="00B83E16">
      <w:pPr>
        <w:spacing w:line="23" w:lineRule="atLeast"/>
        <w:rPr>
          <w:sz w:val="24"/>
          <w:szCs w:val="24"/>
        </w:rPr>
      </w:pPr>
      <w:r>
        <w:rPr>
          <w:sz w:val="24"/>
          <w:szCs w:val="24"/>
        </w:rPr>
        <w:t xml:space="preserve">Part B Quality Management </w:t>
      </w:r>
      <w:r w:rsidR="004E56AD">
        <w:rPr>
          <w:sz w:val="24"/>
          <w:szCs w:val="24"/>
        </w:rPr>
        <w:t xml:space="preserve">team meets each </w:t>
      </w:r>
      <w:r w:rsidR="004E56AD" w:rsidRPr="0049331E">
        <w:rPr>
          <w:sz w:val="24"/>
          <w:szCs w:val="24"/>
        </w:rPr>
        <w:t>quarter</w:t>
      </w:r>
      <w:r w:rsidR="004E56AD">
        <w:rPr>
          <w:sz w:val="24"/>
          <w:szCs w:val="24"/>
        </w:rPr>
        <w:t xml:space="preserve">. The meetings are facilitated by the Part B Data and Compliance Manager. </w:t>
      </w:r>
      <w:r w:rsidR="00FD6E9A">
        <w:rPr>
          <w:sz w:val="24"/>
          <w:szCs w:val="24"/>
        </w:rPr>
        <w:t xml:space="preserve">In addition to the Part B leadership structure (see appendix), the team includes quality liaisons from contracted agencies and peer representatives. </w:t>
      </w:r>
      <w:r w:rsidR="00BC4D76">
        <w:rPr>
          <w:sz w:val="24"/>
          <w:szCs w:val="24"/>
        </w:rPr>
        <w:t>Each member of the Part B Quality Management team can recommend improvement projects for their program areas.  For any projects chosen, that team member is responsible</w:t>
      </w:r>
      <w:r w:rsidR="00376BAA">
        <w:rPr>
          <w:sz w:val="24"/>
          <w:szCs w:val="24"/>
        </w:rPr>
        <w:t xml:space="preserve"> </w:t>
      </w:r>
      <w:r w:rsidR="000107D6">
        <w:rPr>
          <w:sz w:val="24"/>
          <w:szCs w:val="24"/>
        </w:rPr>
        <w:t xml:space="preserve">for </w:t>
      </w:r>
      <w:r w:rsidR="00376BAA">
        <w:rPr>
          <w:sz w:val="24"/>
          <w:szCs w:val="24"/>
        </w:rPr>
        <w:lastRenderedPageBreak/>
        <w:t>coordinating</w:t>
      </w:r>
      <w:r w:rsidR="00BC4D76">
        <w:rPr>
          <w:sz w:val="24"/>
          <w:szCs w:val="24"/>
        </w:rPr>
        <w:t xml:space="preserve"> the PDSA cycle</w:t>
      </w:r>
      <w:r w:rsidR="00376BAA">
        <w:rPr>
          <w:sz w:val="24"/>
          <w:szCs w:val="24"/>
        </w:rPr>
        <w:t xml:space="preserve"> with contracted agencies</w:t>
      </w:r>
      <w:r w:rsidR="00BC4D76">
        <w:rPr>
          <w:sz w:val="24"/>
          <w:szCs w:val="24"/>
        </w:rPr>
        <w:t>, monitoring results and reporting to the Part B Quality Management and Statewide Quality Management team.</w:t>
      </w:r>
      <w:r w:rsidR="004E56AD">
        <w:rPr>
          <w:sz w:val="24"/>
          <w:szCs w:val="24"/>
        </w:rPr>
        <w:t xml:space="preserve"> </w:t>
      </w:r>
      <w:r w:rsidR="00376BAA">
        <w:rPr>
          <w:sz w:val="24"/>
          <w:szCs w:val="24"/>
        </w:rPr>
        <w:t xml:space="preserve"> These projects also provide an additional opportunity for contracted agencies to provide input into the Quality Management activit</w:t>
      </w:r>
      <w:r w:rsidR="000107D6">
        <w:rPr>
          <w:sz w:val="24"/>
          <w:szCs w:val="24"/>
        </w:rPr>
        <w:t>i</w:t>
      </w:r>
      <w:r w:rsidR="00376BAA">
        <w:rPr>
          <w:sz w:val="24"/>
          <w:szCs w:val="24"/>
        </w:rPr>
        <w:t>es.</w:t>
      </w:r>
    </w:p>
    <w:p w14:paraId="0D5D423F" w14:textId="7DD47789" w:rsidR="00BC4D76" w:rsidRDefault="004E56AD" w:rsidP="00B83E16">
      <w:pPr>
        <w:spacing w:line="23" w:lineRule="atLeast"/>
        <w:rPr>
          <w:sz w:val="24"/>
          <w:szCs w:val="24"/>
        </w:rPr>
      </w:pPr>
      <w:r>
        <w:rPr>
          <w:sz w:val="24"/>
          <w:szCs w:val="24"/>
        </w:rPr>
        <w:t>The</w:t>
      </w:r>
      <w:r w:rsidR="000107D6">
        <w:rPr>
          <w:sz w:val="24"/>
          <w:szCs w:val="24"/>
        </w:rPr>
        <w:t xml:space="preserve"> Part B team</w:t>
      </w:r>
      <w:r>
        <w:rPr>
          <w:sz w:val="24"/>
          <w:szCs w:val="24"/>
        </w:rPr>
        <w:t xml:space="preserve"> </w:t>
      </w:r>
      <w:r w:rsidR="00A4045F">
        <w:rPr>
          <w:sz w:val="24"/>
          <w:szCs w:val="24"/>
        </w:rPr>
        <w:t>efforts build upon and parallel the work of Missouri’s State</w:t>
      </w:r>
      <w:r w:rsidR="00112872">
        <w:rPr>
          <w:sz w:val="24"/>
          <w:szCs w:val="24"/>
        </w:rPr>
        <w:t>wide</w:t>
      </w:r>
      <w:r w:rsidR="005343F3">
        <w:rPr>
          <w:sz w:val="24"/>
          <w:szCs w:val="24"/>
        </w:rPr>
        <w:t xml:space="preserve"> </w:t>
      </w:r>
      <w:r w:rsidR="00A4045F">
        <w:rPr>
          <w:sz w:val="24"/>
          <w:szCs w:val="24"/>
        </w:rPr>
        <w:t xml:space="preserve">Quality Management team.  </w:t>
      </w:r>
      <w:r w:rsidR="00660B24">
        <w:rPr>
          <w:sz w:val="24"/>
          <w:szCs w:val="24"/>
        </w:rPr>
        <w:t xml:space="preserve">Part B </w:t>
      </w:r>
      <w:r>
        <w:rPr>
          <w:sz w:val="24"/>
          <w:szCs w:val="24"/>
        </w:rPr>
        <w:t xml:space="preserve">Quality Management </w:t>
      </w:r>
      <w:r w:rsidR="00660B24">
        <w:rPr>
          <w:sz w:val="24"/>
          <w:szCs w:val="24"/>
        </w:rPr>
        <w:t>staff members play an integral role in Missouri’s State</w:t>
      </w:r>
      <w:r w:rsidR="00112872">
        <w:rPr>
          <w:sz w:val="24"/>
          <w:szCs w:val="24"/>
        </w:rPr>
        <w:t>wide</w:t>
      </w:r>
      <w:r w:rsidR="005343F3">
        <w:rPr>
          <w:sz w:val="24"/>
          <w:szCs w:val="24"/>
        </w:rPr>
        <w:t xml:space="preserve"> </w:t>
      </w:r>
      <w:r w:rsidR="00660B24">
        <w:rPr>
          <w:sz w:val="24"/>
          <w:szCs w:val="24"/>
        </w:rPr>
        <w:t>Quality Management team</w:t>
      </w:r>
      <w:r>
        <w:rPr>
          <w:sz w:val="24"/>
          <w:szCs w:val="24"/>
        </w:rPr>
        <w:t xml:space="preserve"> to ensure collaboration between</w:t>
      </w:r>
      <w:r w:rsidR="00BC4D76">
        <w:rPr>
          <w:sz w:val="24"/>
          <w:szCs w:val="24"/>
        </w:rPr>
        <w:t xml:space="preserve"> the teams</w:t>
      </w:r>
      <w:r w:rsidR="00660B24">
        <w:rPr>
          <w:sz w:val="24"/>
          <w:szCs w:val="24"/>
        </w:rPr>
        <w:t xml:space="preserve">. </w:t>
      </w:r>
      <w:r w:rsidR="00BC4D76">
        <w:rPr>
          <w:sz w:val="24"/>
          <w:szCs w:val="24"/>
        </w:rPr>
        <w:t xml:space="preserve">This also ensures coordination of </w:t>
      </w:r>
      <w:r w:rsidR="00376BAA">
        <w:rPr>
          <w:sz w:val="24"/>
          <w:szCs w:val="24"/>
        </w:rPr>
        <w:t>q</w:t>
      </w:r>
      <w:r w:rsidR="00BC4D76">
        <w:rPr>
          <w:sz w:val="24"/>
          <w:szCs w:val="24"/>
        </w:rPr>
        <w:t>uality projects to avoid duplication.</w:t>
      </w:r>
      <w:r w:rsidR="00660B24">
        <w:rPr>
          <w:sz w:val="24"/>
          <w:szCs w:val="24"/>
        </w:rPr>
        <w:t xml:space="preserve"> </w:t>
      </w:r>
      <w:r w:rsidR="00E07359" w:rsidRPr="00C11560">
        <w:rPr>
          <w:sz w:val="24"/>
          <w:szCs w:val="24"/>
        </w:rPr>
        <w:t xml:space="preserve">Part B funded positions that lead and/or are members of the </w:t>
      </w:r>
      <w:r w:rsidR="00090F64" w:rsidRPr="00C11560">
        <w:rPr>
          <w:sz w:val="24"/>
          <w:szCs w:val="24"/>
        </w:rPr>
        <w:t>State</w:t>
      </w:r>
      <w:r w:rsidR="00090F64">
        <w:rPr>
          <w:sz w:val="24"/>
          <w:szCs w:val="24"/>
        </w:rPr>
        <w:t xml:space="preserve">wide </w:t>
      </w:r>
      <w:r w:rsidR="00090F64" w:rsidRPr="00C11560">
        <w:rPr>
          <w:sz w:val="24"/>
          <w:szCs w:val="24"/>
        </w:rPr>
        <w:t>Quality</w:t>
      </w:r>
      <w:r w:rsidR="00E07359" w:rsidRPr="00C11560">
        <w:rPr>
          <w:sz w:val="24"/>
          <w:szCs w:val="24"/>
        </w:rPr>
        <w:t xml:space="preserve"> Management team include the Clinical Quality Manager, Director of HIV Medical Case Management,</w:t>
      </w:r>
      <w:r w:rsidR="00624D9F">
        <w:rPr>
          <w:sz w:val="24"/>
          <w:szCs w:val="24"/>
        </w:rPr>
        <w:t xml:space="preserve"> Data and Compliance Manager</w:t>
      </w:r>
      <w:r w:rsidR="00E07359" w:rsidRPr="00C11560">
        <w:rPr>
          <w:sz w:val="24"/>
          <w:szCs w:val="24"/>
        </w:rPr>
        <w:t xml:space="preserve"> and Quality Service Manager</w:t>
      </w:r>
      <w:r w:rsidR="00A4045F">
        <w:rPr>
          <w:sz w:val="24"/>
          <w:szCs w:val="24"/>
        </w:rPr>
        <w:t>(s)</w:t>
      </w:r>
      <w:r w:rsidR="00E07359" w:rsidRPr="00C11560">
        <w:rPr>
          <w:sz w:val="24"/>
          <w:szCs w:val="24"/>
        </w:rPr>
        <w:t xml:space="preserve">.  </w:t>
      </w:r>
    </w:p>
    <w:p w14:paraId="5FD168DF" w14:textId="772DA13B" w:rsidR="00A4045F" w:rsidRPr="008815C9" w:rsidRDefault="00A4045F" w:rsidP="00B83E16">
      <w:pPr>
        <w:pStyle w:val="Heading4"/>
        <w:spacing w:line="23" w:lineRule="atLeast"/>
        <w:rPr>
          <w:sz w:val="24"/>
          <w:szCs w:val="24"/>
        </w:rPr>
      </w:pPr>
      <w:r w:rsidRPr="008815C9">
        <w:rPr>
          <w:sz w:val="24"/>
          <w:szCs w:val="24"/>
        </w:rPr>
        <w:t>State</w:t>
      </w:r>
      <w:r w:rsidR="00112872" w:rsidRPr="008815C9">
        <w:rPr>
          <w:sz w:val="24"/>
          <w:szCs w:val="24"/>
        </w:rPr>
        <w:t>w</w:t>
      </w:r>
      <w:r w:rsidRPr="008815C9">
        <w:rPr>
          <w:sz w:val="24"/>
          <w:szCs w:val="24"/>
        </w:rPr>
        <w:t>ide Quality Management Team Infrastructure</w:t>
      </w:r>
    </w:p>
    <w:p w14:paraId="7FB11444" w14:textId="75BFD33F" w:rsidR="00E07359" w:rsidRPr="00C11560" w:rsidRDefault="00E07359" w:rsidP="00B83E16">
      <w:pPr>
        <w:spacing w:line="23" w:lineRule="atLeast"/>
        <w:rPr>
          <w:sz w:val="24"/>
          <w:szCs w:val="24"/>
        </w:rPr>
      </w:pPr>
      <w:r w:rsidRPr="00C11560">
        <w:rPr>
          <w:sz w:val="24"/>
          <w:szCs w:val="24"/>
        </w:rPr>
        <w:t>The Part B funded Statewide Clinical Quality Manager will serve as a constant co-lead</w:t>
      </w:r>
      <w:r w:rsidR="007E6B07">
        <w:rPr>
          <w:sz w:val="24"/>
          <w:szCs w:val="24"/>
        </w:rPr>
        <w:t xml:space="preserve"> and a representative </w:t>
      </w:r>
      <w:r w:rsidRPr="00C11560">
        <w:rPr>
          <w:sz w:val="24"/>
          <w:szCs w:val="24"/>
        </w:rPr>
        <w:t xml:space="preserve">for the Statewide Ryan White Quality Management Team, with the other co-lead rotating on an annual basis.  </w:t>
      </w:r>
      <w:r w:rsidR="004547A5" w:rsidRPr="00C11560">
        <w:rPr>
          <w:sz w:val="24"/>
          <w:szCs w:val="24"/>
        </w:rPr>
        <w:t>Ryan White Recipients</w:t>
      </w:r>
      <w:r w:rsidRPr="00C11560">
        <w:rPr>
          <w:sz w:val="24"/>
          <w:szCs w:val="24"/>
        </w:rPr>
        <w:t xml:space="preserve"> will designate a co-lead from their organization on a rotating basis.  Except in the case of exten</w:t>
      </w:r>
      <w:r w:rsidR="0099016A">
        <w:rPr>
          <w:sz w:val="24"/>
          <w:szCs w:val="24"/>
        </w:rPr>
        <w:t xml:space="preserve">uating circumstances, no </w:t>
      </w:r>
      <w:r w:rsidR="00E30E1A">
        <w:rPr>
          <w:sz w:val="24"/>
          <w:szCs w:val="24"/>
        </w:rPr>
        <w:t xml:space="preserve">Ryan White </w:t>
      </w:r>
      <w:r w:rsidR="0099016A">
        <w:rPr>
          <w:sz w:val="24"/>
          <w:szCs w:val="24"/>
        </w:rPr>
        <w:t>Recipient</w:t>
      </w:r>
      <w:r w:rsidRPr="00C11560">
        <w:rPr>
          <w:sz w:val="24"/>
          <w:szCs w:val="24"/>
        </w:rPr>
        <w:t xml:space="preserve"> will have a co-lead that remains in that position longer than the one calendar year term.  Co-leads will work together to plan the agenda, facilitate team meetings, collect/analyze/communicate quarterly data submissions, and ensure that coordinated statewide quality improvement activities continue. The co-leads will attend each quarterly </w:t>
      </w:r>
      <w:r w:rsidR="00E30E1A">
        <w:rPr>
          <w:sz w:val="24"/>
          <w:szCs w:val="24"/>
        </w:rPr>
        <w:t xml:space="preserve">Ryan White </w:t>
      </w:r>
      <w:r w:rsidR="004547A5" w:rsidRPr="00C11560">
        <w:rPr>
          <w:sz w:val="24"/>
          <w:szCs w:val="24"/>
        </w:rPr>
        <w:t xml:space="preserve">Recipient </w:t>
      </w:r>
      <w:r w:rsidRPr="00C11560">
        <w:rPr>
          <w:sz w:val="24"/>
          <w:szCs w:val="24"/>
        </w:rPr>
        <w:t>meeting and will provide a quality improvement progress update to</w:t>
      </w:r>
      <w:r w:rsidR="00E30E1A">
        <w:rPr>
          <w:sz w:val="24"/>
          <w:szCs w:val="24"/>
        </w:rPr>
        <w:t xml:space="preserve"> Ryan White</w:t>
      </w:r>
      <w:r w:rsidRPr="00C11560">
        <w:rPr>
          <w:sz w:val="24"/>
          <w:szCs w:val="24"/>
        </w:rPr>
        <w:t xml:space="preserve"> </w:t>
      </w:r>
      <w:r w:rsidR="0099016A">
        <w:rPr>
          <w:sz w:val="24"/>
          <w:szCs w:val="24"/>
        </w:rPr>
        <w:t>Recipients</w:t>
      </w:r>
      <w:r w:rsidRPr="00C11560">
        <w:rPr>
          <w:sz w:val="24"/>
          <w:szCs w:val="24"/>
        </w:rPr>
        <w:t xml:space="preserve">, including any recommended changes to the plan.  </w:t>
      </w:r>
    </w:p>
    <w:p w14:paraId="0B20CB1D" w14:textId="77777777" w:rsidR="004547A5" w:rsidRDefault="004547A5" w:rsidP="00B83E16">
      <w:pPr>
        <w:spacing w:after="0" w:line="23" w:lineRule="atLeast"/>
        <w:rPr>
          <w:sz w:val="24"/>
          <w:szCs w:val="24"/>
        </w:rPr>
      </w:pPr>
    </w:p>
    <w:p w14:paraId="041CCFA9" w14:textId="7EE65F01" w:rsidR="00AB18BB" w:rsidRPr="00C11560" w:rsidRDefault="00AB18BB" w:rsidP="00B83E16">
      <w:pPr>
        <w:spacing w:line="23" w:lineRule="atLeast"/>
        <w:rPr>
          <w:sz w:val="24"/>
          <w:szCs w:val="24"/>
        </w:rPr>
      </w:pPr>
      <w:r w:rsidRPr="00C11560">
        <w:rPr>
          <w:sz w:val="24"/>
          <w:szCs w:val="24"/>
        </w:rPr>
        <w:t xml:space="preserve">All </w:t>
      </w:r>
      <w:r w:rsidR="008E2CB4">
        <w:rPr>
          <w:sz w:val="24"/>
          <w:szCs w:val="24"/>
        </w:rPr>
        <w:t xml:space="preserve">Missouri </w:t>
      </w:r>
      <w:r w:rsidRPr="00C11560">
        <w:rPr>
          <w:sz w:val="24"/>
          <w:szCs w:val="24"/>
        </w:rPr>
        <w:t xml:space="preserve">Ryan White Recipients are responsible for providing and/or delegating leadership for the development and maintenance of the Missouri Statewide Quality Management Plan.  The Statewide </w:t>
      </w:r>
      <w:r w:rsidR="00E30E1A">
        <w:rPr>
          <w:sz w:val="24"/>
          <w:szCs w:val="24"/>
        </w:rPr>
        <w:t xml:space="preserve">Ryan White </w:t>
      </w:r>
      <w:r w:rsidRPr="00C11560">
        <w:rPr>
          <w:sz w:val="24"/>
          <w:szCs w:val="24"/>
        </w:rPr>
        <w:t xml:space="preserve">Recipient Group is accountable, </w:t>
      </w:r>
      <w:r w:rsidR="00090F64" w:rsidRPr="00C11560">
        <w:rPr>
          <w:sz w:val="24"/>
          <w:szCs w:val="24"/>
        </w:rPr>
        <w:t>responsible,</w:t>
      </w:r>
      <w:r w:rsidRPr="00C11560">
        <w:rPr>
          <w:sz w:val="24"/>
          <w:szCs w:val="24"/>
        </w:rPr>
        <w:t xml:space="preserve"> and answerable for planning, directing, coordinating, and improving HIV Care services. This leadership group:</w:t>
      </w:r>
    </w:p>
    <w:p w14:paraId="60573BBE" w14:textId="77777777" w:rsidR="00AB18BB" w:rsidRPr="00C11560" w:rsidRDefault="00AB18BB" w:rsidP="00D8058B">
      <w:pPr>
        <w:numPr>
          <w:ilvl w:val="0"/>
          <w:numId w:val="3"/>
        </w:numPr>
        <w:spacing w:after="0" w:line="23" w:lineRule="atLeast"/>
        <w:rPr>
          <w:sz w:val="24"/>
          <w:szCs w:val="24"/>
        </w:rPr>
      </w:pPr>
      <w:r w:rsidRPr="00C11560">
        <w:rPr>
          <w:sz w:val="24"/>
          <w:szCs w:val="24"/>
        </w:rPr>
        <w:t xml:space="preserve">Prioritizes quality goals and projects ensuring the most critical areas of service </w:t>
      </w:r>
    </w:p>
    <w:p w14:paraId="0D9BCE74" w14:textId="5AB0BF6C" w:rsidR="00AB18BB" w:rsidRPr="00C11560" w:rsidRDefault="00AB18BB" w:rsidP="00D8058B">
      <w:pPr>
        <w:spacing w:after="0" w:line="23" w:lineRule="atLeast"/>
        <w:ind w:firstLine="720"/>
        <w:rPr>
          <w:sz w:val="24"/>
          <w:szCs w:val="24"/>
        </w:rPr>
      </w:pPr>
      <w:r w:rsidRPr="00C11560">
        <w:rPr>
          <w:sz w:val="24"/>
          <w:szCs w:val="24"/>
        </w:rPr>
        <w:t xml:space="preserve">delivery </w:t>
      </w:r>
      <w:r w:rsidR="00090F64" w:rsidRPr="00C11560">
        <w:rPr>
          <w:sz w:val="24"/>
          <w:szCs w:val="24"/>
        </w:rPr>
        <w:t>is</w:t>
      </w:r>
      <w:r w:rsidRPr="00C11560">
        <w:rPr>
          <w:sz w:val="24"/>
          <w:szCs w:val="24"/>
        </w:rPr>
        <w:t xml:space="preserve"> </w:t>
      </w:r>
      <w:r w:rsidR="00090F64" w:rsidRPr="00C11560">
        <w:rPr>
          <w:sz w:val="24"/>
          <w:szCs w:val="24"/>
        </w:rPr>
        <w:t>addressed.</w:t>
      </w:r>
    </w:p>
    <w:p w14:paraId="2D4BF73B" w14:textId="661C0F2D" w:rsidR="00AB18BB" w:rsidRPr="00C11560" w:rsidRDefault="00AB18BB" w:rsidP="00D8058B">
      <w:pPr>
        <w:numPr>
          <w:ilvl w:val="0"/>
          <w:numId w:val="3"/>
        </w:numPr>
        <w:spacing w:after="0" w:line="23" w:lineRule="atLeast"/>
        <w:rPr>
          <w:sz w:val="24"/>
          <w:szCs w:val="24"/>
        </w:rPr>
      </w:pPr>
      <w:r w:rsidRPr="00C11560">
        <w:rPr>
          <w:sz w:val="24"/>
          <w:szCs w:val="24"/>
        </w:rPr>
        <w:t xml:space="preserve">Approves the performance improvement </w:t>
      </w:r>
      <w:r w:rsidR="00090F64" w:rsidRPr="00C11560">
        <w:rPr>
          <w:sz w:val="24"/>
          <w:szCs w:val="24"/>
        </w:rPr>
        <w:t>plan.</w:t>
      </w:r>
    </w:p>
    <w:p w14:paraId="56586A06" w14:textId="77777777" w:rsidR="00AB18BB" w:rsidRPr="00C11560" w:rsidRDefault="00AB18BB" w:rsidP="00D8058B">
      <w:pPr>
        <w:numPr>
          <w:ilvl w:val="0"/>
          <w:numId w:val="3"/>
        </w:numPr>
        <w:spacing w:after="0" w:line="23" w:lineRule="atLeast"/>
        <w:rPr>
          <w:sz w:val="24"/>
          <w:szCs w:val="24"/>
        </w:rPr>
      </w:pPr>
      <w:r w:rsidRPr="00C11560">
        <w:rPr>
          <w:sz w:val="24"/>
          <w:szCs w:val="24"/>
        </w:rPr>
        <w:t>Reviews quality improvement activities during its regular meetings</w:t>
      </w:r>
    </w:p>
    <w:p w14:paraId="18E84EFC" w14:textId="59A6C448" w:rsidR="00AB18BB" w:rsidRPr="00C11560" w:rsidRDefault="00AB18BB" w:rsidP="00D8058B">
      <w:pPr>
        <w:numPr>
          <w:ilvl w:val="0"/>
          <w:numId w:val="3"/>
        </w:numPr>
        <w:spacing w:after="0" w:line="23" w:lineRule="atLeast"/>
        <w:rPr>
          <w:sz w:val="24"/>
          <w:szCs w:val="24"/>
        </w:rPr>
      </w:pPr>
      <w:r w:rsidRPr="00C11560">
        <w:rPr>
          <w:sz w:val="24"/>
          <w:szCs w:val="24"/>
        </w:rPr>
        <w:t xml:space="preserve">Conducts an annual evaluation of the Missouri Statewide Quality Management Program and updates the QMP a minimum of every two </w:t>
      </w:r>
      <w:r w:rsidR="00090F64" w:rsidRPr="00C11560">
        <w:rPr>
          <w:sz w:val="24"/>
          <w:szCs w:val="24"/>
        </w:rPr>
        <w:t>years.</w:t>
      </w:r>
    </w:p>
    <w:p w14:paraId="232AD51E" w14:textId="02B5F780" w:rsidR="00AB18BB" w:rsidRPr="00C11560" w:rsidRDefault="00AB18BB" w:rsidP="00D8058B">
      <w:pPr>
        <w:numPr>
          <w:ilvl w:val="0"/>
          <w:numId w:val="3"/>
        </w:numPr>
        <w:spacing w:after="0" w:line="23" w:lineRule="atLeast"/>
        <w:rPr>
          <w:sz w:val="24"/>
          <w:szCs w:val="24"/>
        </w:rPr>
      </w:pPr>
      <w:r w:rsidRPr="00C11560">
        <w:rPr>
          <w:sz w:val="24"/>
          <w:szCs w:val="24"/>
        </w:rPr>
        <w:t xml:space="preserve">Ensures that each funded agency chooses at least one care related QI project yearly, with at least one PDSA cycle per </w:t>
      </w:r>
      <w:r w:rsidR="00090F64" w:rsidRPr="00C11560">
        <w:rPr>
          <w:sz w:val="24"/>
          <w:szCs w:val="24"/>
        </w:rPr>
        <w:t>project.</w:t>
      </w:r>
    </w:p>
    <w:p w14:paraId="3D3EA2E3" w14:textId="59A78A03" w:rsidR="00AB18BB" w:rsidRPr="00C11560" w:rsidRDefault="00AB18BB" w:rsidP="00D8058B">
      <w:pPr>
        <w:numPr>
          <w:ilvl w:val="0"/>
          <w:numId w:val="3"/>
        </w:numPr>
        <w:spacing w:after="0" w:line="23" w:lineRule="atLeast"/>
        <w:rPr>
          <w:sz w:val="24"/>
          <w:szCs w:val="24"/>
        </w:rPr>
      </w:pPr>
      <w:r w:rsidRPr="00C11560">
        <w:rPr>
          <w:sz w:val="24"/>
          <w:szCs w:val="24"/>
        </w:rPr>
        <w:t xml:space="preserve">Plans for appropriate education and training related to quality improvement concepts and </w:t>
      </w:r>
      <w:r w:rsidR="00090F64" w:rsidRPr="00C11560">
        <w:rPr>
          <w:sz w:val="24"/>
          <w:szCs w:val="24"/>
        </w:rPr>
        <w:t>techniques.</w:t>
      </w:r>
    </w:p>
    <w:p w14:paraId="26FBA0C7" w14:textId="12F21F22" w:rsidR="00AB18BB" w:rsidRPr="00C11560" w:rsidRDefault="00AB18BB" w:rsidP="00D8058B">
      <w:pPr>
        <w:numPr>
          <w:ilvl w:val="0"/>
          <w:numId w:val="4"/>
        </w:numPr>
        <w:spacing w:after="0" w:line="23" w:lineRule="atLeast"/>
        <w:rPr>
          <w:sz w:val="24"/>
          <w:szCs w:val="24"/>
        </w:rPr>
      </w:pPr>
      <w:r w:rsidRPr="00C11560">
        <w:rPr>
          <w:sz w:val="24"/>
          <w:szCs w:val="24"/>
        </w:rPr>
        <w:t xml:space="preserve">Aligns quality management goals across all Ryan White HIV/AIDS Program Parts to jointly meet legislative quality management </w:t>
      </w:r>
      <w:r w:rsidR="00090F64" w:rsidRPr="00C11560">
        <w:rPr>
          <w:sz w:val="24"/>
          <w:szCs w:val="24"/>
        </w:rPr>
        <w:t>mandates.</w:t>
      </w:r>
      <w:r w:rsidRPr="00C11560">
        <w:rPr>
          <w:sz w:val="24"/>
          <w:szCs w:val="24"/>
        </w:rPr>
        <w:t xml:space="preserve"> </w:t>
      </w:r>
    </w:p>
    <w:p w14:paraId="1E53C29E" w14:textId="222F28ED" w:rsidR="00AB18BB" w:rsidRDefault="00AB18BB" w:rsidP="00D8058B">
      <w:pPr>
        <w:numPr>
          <w:ilvl w:val="0"/>
          <w:numId w:val="4"/>
        </w:numPr>
        <w:spacing w:after="0" w:line="23" w:lineRule="atLeast"/>
        <w:rPr>
          <w:sz w:val="24"/>
          <w:szCs w:val="24"/>
        </w:rPr>
      </w:pPr>
      <w:r w:rsidRPr="00C11560">
        <w:rPr>
          <w:sz w:val="24"/>
          <w:szCs w:val="24"/>
        </w:rPr>
        <w:lastRenderedPageBreak/>
        <w:t>Implements statewide quality improvement</w:t>
      </w:r>
      <w:r w:rsidR="00624D9F">
        <w:rPr>
          <w:sz w:val="24"/>
          <w:szCs w:val="24"/>
        </w:rPr>
        <w:t xml:space="preserve"> (QI)</w:t>
      </w:r>
      <w:r w:rsidRPr="00C11560">
        <w:rPr>
          <w:sz w:val="24"/>
          <w:szCs w:val="24"/>
        </w:rPr>
        <w:t xml:space="preserve"> activities to advance the quality of care for people with HIV within Missouri and to coordinate HIV services seamlessly across the </w:t>
      </w:r>
      <w:r w:rsidR="00090F64" w:rsidRPr="00C11560">
        <w:rPr>
          <w:sz w:val="24"/>
          <w:szCs w:val="24"/>
        </w:rPr>
        <w:t>state.</w:t>
      </w:r>
      <w:r w:rsidRPr="00C11560">
        <w:rPr>
          <w:sz w:val="24"/>
          <w:szCs w:val="24"/>
        </w:rPr>
        <w:t xml:space="preserve"> </w:t>
      </w:r>
    </w:p>
    <w:p w14:paraId="0E5DF673" w14:textId="776EA5C5" w:rsidR="00AB18BB" w:rsidRDefault="00AB18BB" w:rsidP="00D8058B">
      <w:pPr>
        <w:numPr>
          <w:ilvl w:val="0"/>
          <w:numId w:val="4"/>
        </w:numPr>
        <w:spacing w:after="0" w:line="23" w:lineRule="atLeast"/>
        <w:rPr>
          <w:sz w:val="24"/>
          <w:szCs w:val="24"/>
        </w:rPr>
      </w:pPr>
      <w:r w:rsidRPr="00AB18BB">
        <w:rPr>
          <w:sz w:val="24"/>
          <w:szCs w:val="24"/>
        </w:rPr>
        <w:t xml:space="preserve">Provides leadership from all parts (A, B, C, D) and will participate in statewide quality </w:t>
      </w:r>
      <w:r w:rsidR="00090F64" w:rsidRPr="00AB18BB">
        <w:rPr>
          <w:sz w:val="24"/>
          <w:szCs w:val="24"/>
        </w:rPr>
        <w:t>improvement.</w:t>
      </w:r>
      <w:r w:rsidRPr="00AB18BB">
        <w:rPr>
          <w:sz w:val="24"/>
          <w:szCs w:val="24"/>
        </w:rPr>
        <w:t xml:space="preserve"> </w:t>
      </w:r>
    </w:p>
    <w:p w14:paraId="7FBBF2A7" w14:textId="6EFCEED9" w:rsidR="00AF6242" w:rsidRPr="00C11560" w:rsidRDefault="00AF6242" w:rsidP="00B83E16">
      <w:pPr>
        <w:pStyle w:val="Heading4"/>
        <w:spacing w:line="23" w:lineRule="atLeast"/>
        <w:rPr>
          <w:sz w:val="24"/>
          <w:szCs w:val="24"/>
        </w:rPr>
      </w:pPr>
      <w:r w:rsidRPr="00C11560">
        <w:rPr>
          <w:sz w:val="24"/>
          <w:szCs w:val="24"/>
        </w:rPr>
        <w:t>Quality Management Plan and Shared Statewide Quality Improvement Project</w:t>
      </w:r>
    </w:p>
    <w:p w14:paraId="6858EF98" w14:textId="0E752A1A" w:rsidR="00AF6242" w:rsidRDefault="00275291" w:rsidP="00B83E16">
      <w:pPr>
        <w:pStyle w:val="ListParagraph"/>
        <w:numPr>
          <w:ilvl w:val="0"/>
          <w:numId w:val="7"/>
        </w:numPr>
        <w:spacing w:after="0" w:line="23" w:lineRule="atLeast"/>
        <w:rPr>
          <w:sz w:val="24"/>
          <w:szCs w:val="24"/>
        </w:rPr>
      </w:pPr>
      <w:r>
        <w:rPr>
          <w:b/>
          <w:sz w:val="24"/>
          <w:szCs w:val="24"/>
        </w:rPr>
        <w:t xml:space="preserve">Part B </w:t>
      </w:r>
      <w:r w:rsidR="00AF6242" w:rsidRPr="00C11560">
        <w:rPr>
          <w:b/>
          <w:sz w:val="24"/>
          <w:szCs w:val="24"/>
        </w:rPr>
        <w:t>Quality Management Plan</w:t>
      </w:r>
      <w:r w:rsidR="00F60682">
        <w:rPr>
          <w:sz w:val="24"/>
          <w:szCs w:val="24"/>
        </w:rPr>
        <w:t xml:space="preserve">- </w:t>
      </w:r>
      <w:r w:rsidR="00AF6242" w:rsidRPr="00C11560">
        <w:rPr>
          <w:sz w:val="24"/>
          <w:szCs w:val="24"/>
        </w:rPr>
        <w:t xml:space="preserve">will be reviewed and updated </w:t>
      </w:r>
      <w:r w:rsidR="005F62B9">
        <w:rPr>
          <w:sz w:val="24"/>
          <w:szCs w:val="24"/>
        </w:rPr>
        <w:t>annually.</w:t>
      </w:r>
      <w:r w:rsidR="00AF6242" w:rsidRPr="00C11560">
        <w:rPr>
          <w:sz w:val="24"/>
          <w:szCs w:val="24"/>
        </w:rPr>
        <w:t xml:space="preserve">  The </w:t>
      </w:r>
      <w:r>
        <w:rPr>
          <w:sz w:val="24"/>
          <w:szCs w:val="24"/>
        </w:rPr>
        <w:t>Part B</w:t>
      </w:r>
      <w:r w:rsidR="00AF6242" w:rsidRPr="00C11560">
        <w:rPr>
          <w:sz w:val="24"/>
          <w:szCs w:val="24"/>
        </w:rPr>
        <w:t xml:space="preserve"> Quality Management team will</w:t>
      </w:r>
      <w:r w:rsidR="001D3BC5">
        <w:rPr>
          <w:sz w:val="24"/>
          <w:szCs w:val="24"/>
        </w:rPr>
        <w:t xml:space="preserve"> present the revised plan to</w:t>
      </w:r>
      <w:r w:rsidR="00AF6242" w:rsidRPr="00C11560">
        <w:rPr>
          <w:sz w:val="24"/>
          <w:szCs w:val="24"/>
        </w:rPr>
        <w:t xml:space="preserve"> </w:t>
      </w:r>
      <w:r w:rsidR="001D3BC5">
        <w:rPr>
          <w:sz w:val="24"/>
          <w:szCs w:val="24"/>
        </w:rPr>
        <w:t xml:space="preserve">Statewide </w:t>
      </w:r>
      <w:r w:rsidR="002C0A82">
        <w:rPr>
          <w:sz w:val="24"/>
          <w:szCs w:val="24"/>
        </w:rPr>
        <w:t xml:space="preserve">Liaison </w:t>
      </w:r>
      <w:r w:rsidR="001D3BC5">
        <w:rPr>
          <w:sz w:val="24"/>
          <w:szCs w:val="24"/>
        </w:rPr>
        <w:t>Quality Representatives, Missouri</w:t>
      </w:r>
      <w:r w:rsidR="008E2CB4" w:rsidRPr="008815C9">
        <w:rPr>
          <w:sz w:val="24"/>
          <w:szCs w:val="24"/>
        </w:rPr>
        <w:t xml:space="preserve"> Comprehensive Prevention and Planning Group (CPPG)</w:t>
      </w:r>
      <w:r w:rsidR="00807E97">
        <w:rPr>
          <w:sz w:val="24"/>
          <w:szCs w:val="24"/>
        </w:rPr>
        <w:t>, a</w:t>
      </w:r>
      <w:r w:rsidR="008E2CB4">
        <w:rPr>
          <w:sz w:val="24"/>
          <w:szCs w:val="24"/>
        </w:rPr>
        <w:t xml:space="preserve">ll Ryan White </w:t>
      </w:r>
      <w:r w:rsidR="00E30E1A">
        <w:rPr>
          <w:sz w:val="24"/>
          <w:szCs w:val="24"/>
        </w:rPr>
        <w:t>Recipients</w:t>
      </w:r>
      <w:r w:rsidR="00A40E08">
        <w:rPr>
          <w:sz w:val="24"/>
          <w:szCs w:val="24"/>
        </w:rPr>
        <w:t>, Statewide Managers Meeting (SwMM)</w:t>
      </w:r>
      <w:r w:rsidR="001D3BC5">
        <w:rPr>
          <w:sz w:val="24"/>
          <w:szCs w:val="24"/>
        </w:rPr>
        <w:t xml:space="preserve"> and other stakeholder groups</w:t>
      </w:r>
      <w:r w:rsidR="00AF6242" w:rsidRPr="00C11560">
        <w:rPr>
          <w:sz w:val="24"/>
          <w:szCs w:val="24"/>
        </w:rPr>
        <w:t xml:space="preserve"> for</w:t>
      </w:r>
      <w:r w:rsidR="001D3BC5">
        <w:rPr>
          <w:sz w:val="24"/>
          <w:szCs w:val="24"/>
        </w:rPr>
        <w:t xml:space="preserve"> review and comment</w:t>
      </w:r>
      <w:r w:rsidR="00A7436C">
        <w:rPr>
          <w:sz w:val="24"/>
          <w:szCs w:val="24"/>
        </w:rPr>
        <w:t>.</w:t>
      </w:r>
      <w:r w:rsidR="006E7DA8">
        <w:rPr>
          <w:sz w:val="24"/>
          <w:szCs w:val="24"/>
        </w:rPr>
        <w:t xml:space="preserve"> The BHSH Bureau Chief will provide final approval of the Part B Quality Management Plan.</w:t>
      </w:r>
    </w:p>
    <w:p w14:paraId="62D4E17A" w14:textId="77777777" w:rsidR="007F39D3" w:rsidRPr="00C11560" w:rsidRDefault="007F39D3" w:rsidP="007F39D3">
      <w:pPr>
        <w:pStyle w:val="ListParagraph"/>
        <w:spacing w:after="0" w:line="23" w:lineRule="atLeast"/>
        <w:rPr>
          <w:sz w:val="24"/>
          <w:szCs w:val="24"/>
        </w:rPr>
      </w:pPr>
    </w:p>
    <w:p w14:paraId="36EC8F08" w14:textId="29B5F8F4" w:rsidR="00AF6242" w:rsidRDefault="00AF6242" w:rsidP="00B83E16">
      <w:pPr>
        <w:pStyle w:val="ListParagraph"/>
        <w:numPr>
          <w:ilvl w:val="0"/>
          <w:numId w:val="7"/>
        </w:numPr>
        <w:spacing w:after="0" w:line="23" w:lineRule="atLeast"/>
        <w:rPr>
          <w:sz w:val="24"/>
          <w:szCs w:val="24"/>
        </w:rPr>
      </w:pPr>
      <w:r w:rsidRPr="00C11560">
        <w:rPr>
          <w:b/>
          <w:sz w:val="24"/>
          <w:szCs w:val="24"/>
        </w:rPr>
        <w:t xml:space="preserve">The </w:t>
      </w:r>
      <w:r w:rsidR="001D3BC5">
        <w:rPr>
          <w:b/>
          <w:sz w:val="24"/>
          <w:szCs w:val="24"/>
        </w:rPr>
        <w:t xml:space="preserve">Part B </w:t>
      </w:r>
      <w:r w:rsidRPr="00C11560">
        <w:rPr>
          <w:b/>
          <w:sz w:val="24"/>
          <w:szCs w:val="24"/>
        </w:rPr>
        <w:t>Work Plan</w:t>
      </w:r>
      <w:r w:rsidR="00F60682">
        <w:rPr>
          <w:b/>
          <w:sz w:val="24"/>
          <w:szCs w:val="24"/>
        </w:rPr>
        <w:t>-</w:t>
      </w:r>
      <w:r w:rsidRPr="00C11560">
        <w:rPr>
          <w:sz w:val="24"/>
          <w:szCs w:val="24"/>
        </w:rPr>
        <w:t xml:space="preserve"> will be reviewed and updated annually by the </w:t>
      </w:r>
      <w:r w:rsidR="001D3BC5">
        <w:rPr>
          <w:sz w:val="24"/>
          <w:szCs w:val="24"/>
        </w:rPr>
        <w:t>Part B</w:t>
      </w:r>
      <w:r w:rsidRPr="00C11560">
        <w:rPr>
          <w:sz w:val="24"/>
          <w:szCs w:val="24"/>
        </w:rPr>
        <w:t xml:space="preserve"> Quality Management </w:t>
      </w:r>
      <w:r w:rsidR="001D3BC5">
        <w:rPr>
          <w:sz w:val="24"/>
          <w:szCs w:val="24"/>
        </w:rPr>
        <w:t>Program leadership</w:t>
      </w:r>
      <w:r w:rsidRPr="00C11560">
        <w:rPr>
          <w:sz w:val="24"/>
          <w:szCs w:val="24"/>
        </w:rPr>
        <w:t xml:space="preserve">.  </w:t>
      </w:r>
      <w:r w:rsidR="00265B5F">
        <w:rPr>
          <w:sz w:val="24"/>
          <w:szCs w:val="24"/>
        </w:rPr>
        <w:t>The work plan will be shared</w:t>
      </w:r>
      <w:r w:rsidR="00D16D78">
        <w:rPr>
          <w:sz w:val="24"/>
          <w:szCs w:val="24"/>
        </w:rPr>
        <w:t xml:space="preserve"> via email and in person</w:t>
      </w:r>
      <w:r w:rsidR="00265B5F">
        <w:rPr>
          <w:sz w:val="24"/>
          <w:szCs w:val="24"/>
        </w:rPr>
        <w:t xml:space="preserve"> with stakeholders with the Quality Management Plan.</w:t>
      </w:r>
    </w:p>
    <w:p w14:paraId="15681987" w14:textId="77777777" w:rsidR="0008597A" w:rsidRPr="00D16D78" w:rsidRDefault="0008597A" w:rsidP="00D16D78">
      <w:pPr>
        <w:spacing w:after="0" w:line="23" w:lineRule="atLeast"/>
        <w:rPr>
          <w:sz w:val="24"/>
          <w:szCs w:val="24"/>
        </w:rPr>
      </w:pPr>
    </w:p>
    <w:p w14:paraId="7C60A849" w14:textId="6F454EA9" w:rsidR="00824F8B" w:rsidRDefault="00F60682" w:rsidP="00B83E16">
      <w:pPr>
        <w:pStyle w:val="ListParagraph"/>
        <w:numPr>
          <w:ilvl w:val="0"/>
          <w:numId w:val="7"/>
        </w:numPr>
        <w:spacing w:after="0" w:line="23" w:lineRule="atLeast"/>
      </w:pPr>
      <w:r>
        <w:rPr>
          <w:b/>
          <w:sz w:val="24"/>
          <w:szCs w:val="24"/>
        </w:rPr>
        <w:t>QI Project</w:t>
      </w:r>
      <w:r>
        <w:rPr>
          <w:sz w:val="24"/>
          <w:szCs w:val="24"/>
        </w:rPr>
        <w:t xml:space="preserve">- </w:t>
      </w:r>
      <w:r>
        <w:rPr>
          <w:sz w:val="24"/>
          <w:szCs w:val="24"/>
        </w:rPr>
        <w:softHyphen/>
      </w:r>
      <w:r w:rsidR="00F7515E">
        <w:rPr>
          <w:sz w:val="24"/>
          <w:szCs w:val="24"/>
        </w:rPr>
        <w:t>t</w:t>
      </w:r>
      <w:r w:rsidR="00AF6242" w:rsidRPr="00C11560">
        <w:rPr>
          <w:sz w:val="24"/>
          <w:szCs w:val="24"/>
        </w:rPr>
        <w:t xml:space="preserve">he </w:t>
      </w:r>
      <w:r w:rsidR="001D3BC5">
        <w:rPr>
          <w:sz w:val="24"/>
          <w:szCs w:val="24"/>
        </w:rPr>
        <w:t>Part B</w:t>
      </w:r>
      <w:r>
        <w:rPr>
          <w:sz w:val="24"/>
          <w:szCs w:val="24"/>
        </w:rPr>
        <w:t xml:space="preserve"> Quality Management Program</w:t>
      </w:r>
      <w:r w:rsidR="00AF6242" w:rsidRPr="00C11560">
        <w:rPr>
          <w:sz w:val="24"/>
          <w:szCs w:val="24"/>
        </w:rPr>
        <w:t xml:space="preserve">, in coordination with the </w:t>
      </w:r>
      <w:r>
        <w:rPr>
          <w:sz w:val="24"/>
          <w:szCs w:val="24"/>
        </w:rPr>
        <w:t>Missouri State</w:t>
      </w:r>
      <w:r w:rsidR="002C0A82">
        <w:rPr>
          <w:sz w:val="24"/>
          <w:szCs w:val="24"/>
        </w:rPr>
        <w:t>w</w:t>
      </w:r>
      <w:r w:rsidR="005343F3">
        <w:rPr>
          <w:sz w:val="24"/>
          <w:szCs w:val="24"/>
        </w:rPr>
        <w:t xml:space="preserve">ide </w:t>
      </w:r>
      <w:r>
        <w:rPr>
          <w:sz w:val="24"/>
          <w:szCs w:val="24"/>
        </w:rPr>
        <w:t>Quality Management Team, will select a</w:t>
      </w:r>
      <w:r w:rsidR="00AF6242" w:rsidRPr="00C11560">
        <w:rPr>
          <w:sz w:val="24"/>
          <w:szCs w:val="24"/>
        </w:rPr>
        <w:t xml:space="preserve"> QI project focus each year.  Factors that may influence selection of QI project focus include: analysis of statewide data/Care Continuum trends, HAB areas of focus</w:t>
      </w:r>
      <w:r w:rsidR="00EA0E99">
        <w:rPr>
          <w:sz w:val="24"/>
          <w:szCs w:val="24"/>
        </w:rPr>
        <w:t xml:space="preserve"> </w:t>
      </w:r>
      <w:r w:rsidR="00090F64">
        <w:rPr>
          <w:sz w:val="24"/>
          <w:szCs w:val="24"/>
        </w:rPr>
        <w:t>e.g.,</w:t>
      </w:r>
      <w:r w:rsidR="00EA0E99">
        <w:rPr>
          <w:sz w:val="24"/>
          <w:szCs w:val="24"/>
        </w:rPr>
        <w:t xml:space="preserve"> Ending the Epidemic</w:t>
      </w:r>
      <w:r w:rsidR="00AF6242" w:rsidRPr="00C11560">
        <w:rPr>
          <w:sz w:val="24"/>
          <w:szCs w:val="24"/>
        </w:rPr>
        <w:t xml:space="preserve">, National HIV/AIDS Strategy goals/objectives, and </w:t>
      </w:r>
      <w:r w:rsidR="00E30E1A">
        <w:rPr>
          <w:sz w:val="24"/>
          <w:szCs w:val="24"/>
        </w:rPr>
        <w:t xml:space="preserve">Ryan White </w:t>
      </w:r>
      <w:r w:rsidR="00762F0B" w:rsidRPr="00C11560">
        <w:rPr>
          <w:sz w:val="24"/>
          <w:szCs w:val="24"/>
        </w:rPr>
        <w:t xml:space="preserve">Recipient </w:t>
      </w:r>
      <w:r w:rsidR="00AF6242" w:rsidRPr="00C11560">
        <w:rPr>
          <w:sz w:val="24"/>
          <w:szCs w:val="24"/>
        </w:rPr>
        <w:t xml:space="preserve">or consumer feedback. </w:t>
      </w:r>
      <w:r w:rsidR="00310B0F">
        <w:rPr>
          <w:sz w:val="24"/>
          <w:szCs w:val="24"/>
        </w:rPr>
        <w:t>Quality improvement projects may include clinical and non-clinical activities</w:t>
      </w:r>
      <w:r w:rsidR="00372B20">
        <w:rPr>
          <w:sz w:val="24"/>
          <w:szCs w:val="24"/>
        </w:rPr>
        <w:t xml:space="preserve"> or both</w:t>
      </w:r>
      <w:r w:rsidR="00310B0F">
        <w:rPr>
          <w:sz w:val="24"/>
          <w:szCs w:val="24"/>
        </w:rPr>
        <w:t>.</w:t>
      </w:r>
    </w:p>
    <w:p w14:paraId="232500E4" w14:textId="04E8F9F1" w:rsidR="00824F8B" w:rsidRDefault="00E73EC0" w:rsidP="00B83E16">
      <w:pPr>
        <w:pStyle w:val="Heading1"/>
        <w:spacing w:line="23" w:lineRule="atLeast"/>
      </w:pPr>
      <w:bookmarkStart w:id="6" w:name="_Toc34638929"/>
      <w:r>
        <w:t>DATA COLLECTION PLAN</w:t>
      </w:r>
      <w:bookmarkEnd w:id="6"/>
    </w:p>
    <w:p w14:paraId="2C120038" w14:textId="4DF61E52" w:rsidR="00B523C9" w:rsidRDefault="00B523C9" w:rsidP="00B523C9">
      <w:pPr>
        <w:spacing w:line="23" w:lineRule="atLeast"/>
        <w:rPr>
          <w:sz w:val="24"/>
          <w:szCs w:val="24"/>
        </w:rPr>
      </w:pPr>
      <w:r w:rsidRPr="00C11560">
        <w:rPr>
          <w:sz w:val="24"/>
          <w:szCs w:val="24"/>
        </w:rPr>
        <w:t>Missouri epidemiological</w:t>
      </w:r>
      <w:r>
        <w:rPr>
          <w:sz w:val="24"/>
          <w:szCs w:val="24"/>
        </w:rPr>
        <w:t xml:space="preserve"> </w:t>
      </w:r>
      <w:r w:rsidRPr="00C11560">
        <w:rPr>
          <w:sz w:val="24"/>
          <w:szCs w:val="24"/>
        </w:rPr>
        <w:t>data</w:t>
      </w:r>
      <w:r>
        <w:rPr>
          <w:sz w:val="24"/>
          <w:szCs w:val="24"/>
        </w:rPr>
        <w:t xml:space="preserve"> is collected and analyzed by the</w:t>
      </w:r>
      <w:r w:rsidR="00A40E08">
        <w:rPr>
          <w:sz w:val="24"/>
          <w:szCs w:val="24"/>
        </w:rPr>
        <w:t xml:space="preserve"> Section of</w:t>
      </w:r>
      <w:r>
        <w:rPr>
          <w:sz w:val="24"/>
          <w:szCs w:val="24"/>
        </w:rPr>
        <w:t xml:space="preserve"> Epidemiology for Public Health Practice (EPHP) within the Missouri Department of Health and Senior Services. This data is reviewed by the Part B Quality Management Team to determine areas of disparities based on demographical area, race, gender and/or age categories. The </w:t>
      </w:r>
      <w:r w:rsidR="00A40E08">
        <w:rPr>
          <w:sz w:val="24"/>
          <w:szCs w:val="24"/>
        </w:rPr>
        <w:t>Section of Epidemiology for Public Health Practice (EPHP)</w:t>
      </w:r>
      <w:r>
        <w:rPr>
          <w:sz w:val="24"/>
          <w:szCs w:val="24"/>
        </w:rPr>
        <w:t xml:space="preserve"> also collates the HIV viral load and CD4 lab tests for upload to the </w:t>
      </w:r>
      <w:r w:rsidRPr="003F1F05">
        <w:rPr>
          <w:sz w:val="24"/>
          <w:szCs w:val="24"/>
        </w:rPr>
        <w:t>Securing Client Outcomes Using Technology (SCOUT) database</w:t>
      </w:r>
      <w:r>
        <w:rPr>
          <w:sz w:val="24"/>
          <w:szCs w:val="24"/>
        </w:rPr>
        <w:t xml:space="preserve">.  All </w:t>
      </w:r>
      <w:r w:rsidR="00A40E08">
        <w:rPr>
          <w:sz w:val="24"/>
          <w:szCs w:val="24"/>
        </w:rPr>
        <w:t xml:space="preserve">Ryan White </w:t>
      </w:r>
      <w:r>
        <w:rPr>
          <w:sz w:val="24"/>
          <w:szCs w:val="24"/>
        </w:rPr>
        <w:t xml:space="preserve">Parts within Missouri use this database for client related activities including case management and Outpatient Ambulatory Health Services (OAHS). The data collected in the SCOUT database is used to generate reports of the performance measures selected by the Part B Quality Management Team. </w:t>
      </w:r>
      <w:r w:rsidRPr="00280590">
        <w:rPr>
          <w:sz w:val="24"/>
          <w:szCs w:val="24"/>
        </w:rPr>
        <w:t xml:space="preserve">Data </w:t>
      </w:r>
      <w:r w:rsidR="00A40E08">
        <w:rPr>
          <w:sz w:val="24"/>
          <w:szCs w:val="24"/>
        </w:rPr>
        <w:t xml:space="preserve">is </w:t>
      </w:r>
      <w:r w:rsidRPr="00280590">
        <w:rPr>
          <w:sz w:val="24"/>
          <w:szCs w:val="24"/>
        </w:rPr>
        <w:t xml:space="preserve">pulled according to established timeframes by the </w:t>
      </w:r>
      <w:r w:rsidRPr="007425A4">
        <w:rPr>
          <w:sz w:val="24"/>
          <w:szCs w:val="24"/>
        </w:rPr>
        <w:t xml:space="preserve">Data and Compliance Manager </w:t>
      </w:r>
      <w:r w:rsidRPr="00280590">
        <w:rPr>
          <w:sz w:val="24"/>
          <w:szCs w:val="24"/>
        </w:rPr>
        <w:t>and submitted to Part B leadership and to the Missouri State</w:t>
      </w:r>
      <w:r w:rsidRPr="007425A4">
        <w:rPr>
          <w:sz w:val="24"/>
          <w:szCs w:val="24"/>
        </w:rPr>
        <w:t>w</w:t>
      </w:r>
      <w:r w:rsidRPr="00280590">
        <w:rPr>
          <w:sz w:val="24"/>
          <w:szCs w:val="24"/>
        </w:rPr>
        <w:t>ide Quality Management Team</w:t>
      </w:r>
      <w:r>
        <w:rPr>
          <w:sz w:val="24"/>
          <w:szCs w:val="24"/>
        </w:rPr>
        <w:t>.</w:t>
      </w:r>
      <w:r w:rsidRPr="00280590">
        <w:rPr>
          <w:sz w:val="24"/>
          <w:szCs w:val="24"/>
        </w:rPr>
        <w:t xml:space="preserve"> </w:t>
      </w:r>
      <w:r>
        <w:rPr>
          <w:sz w:val="24"/>
          <w:szCs w:val="24"/>
        </w:rPr>
        <w:t>These reports can be adapted to changes in client demographics or areas of disparities. These reports are used to engage sub</w:t>
      </w:r>
      <w:r w:rsidR="00E30E1A">
        <w:rPr>
          <w:sz w:val="24"/>
          <w:szCs w:val="24"/>
        </w:rPr>
        <w:t>-</w:t>
      </w:r>
      <w:r>
        <w:rPr>
          <w:sz w:val="24"/>
          <w:szCs w:val="24"/>
        </w:rPr>
        <w:t>recipients and/or regions and the Statewide Quality Management team by collaborating in the review and analysis of the data. The review is utilized to identify disparit</w:t>
      </w:r>
      <w:r w:rsidR="00A40E08">
        <w:rPr>
          <w:sz w:val="24"/>
          <w:szCs w:val="24"/>
        </w:rPr>
        <w:t>ies</w:t>
      </w:r>
      <w:r>
        <w:rPr>
          <w:sz w:val="24"/>
          <w:szCs w:val="24"/>
        </w:rPr>
        <w:t xml:space="preserve">, training needs and potential QI projects in the quality management cycle.  The Part B Quality work plan is updated as new QI projects are identified to achieve the desired outcomes of the selected goals. </w:t>
      </w:r>
      <w:r w:rsidRPr="00C11560">
        <w:rPr>
          <w:sz w:val="24"/>
          <w:szCs w:val="24"/>
        </w:rPr>
        <w:t xml:space="preserve"> </w:t>
      </w:r>
    </w:p>
    <w:p w14:paraId="2DCFEBC0" w14:textId="14EF3C64" w:rsidR="009D4BB1" w:rsidRDefault="00E73EC0" w:rsidP="00B83E16">
      <w:pPr>
        <w:pStyle w:val="Heading1"/>
        <w:spacing w:line="23" w:lineRule="atLeast"/>
      </w:pPr>
      <w:bookmarkStart w:id="7" w:name="_Toc34638930"/>
      <w:r>
        <w:lastRenderedPageBreak/>
        <w:t>QUALITY IMPROVEMENT EFFORTS</w:t>
      </w:r>
      <w:bookmarkEnd w:id="7"/>
    </w:p>
    <w:p w14:paraId="619F2CF2" w14:textId="77777777" w:rsidR="00EB4D5B" w:rsidRPr="00EB4D5B" w:rsidRDefault="00EB4D5B" w:rsidP="00D16D78"/>
    <w:p w14:paraId="1C93F873" w14:textId="7DFD9DB7" w:rsidR="00911144" w:rsidRPr="00C11560" w:rsidRDefault="00911144" w:rsidP="00D8058B">
      <w:pPr>
        <w:numPr>
          <w:ilvl w:val="0"/>
          <w:numId w:val="12"/>
        </w:numPr>
        <w:spacing w:after="0" w:line="23" w:lineRule="atLeast"/>
        <w:ind w:left="634"/>
        <w:rPr>
          <w:sz w:val="24"/>
          <w:szCs w:val="24"/>
        </w:rPr>
      </w:pPr>
      <w:r w:rsidRPr="00C11560">
        <w:rPr>
          <w:sz w:val="24"/>
          <w:szCs w:val="24"/>
        </w:rPr>
        <w:t xml:space="preserve">Each year the </w:t>
      </w:r>
      <w:r w:rsidR="006A01B0" w:rsidRPr="00C11560">
        <w:rPr>
          <w:sz w:val="24"/>
          <w:szCs w:val="24"/>
        </w:rPr>
        <w:t xml:space="preserve">Part B leadership in coordination with all Missouri </w:t>
      </w:r>
      <w:r w:rsidR="00E30E1A">
        <w:rPr>
          <w:sz w:val="24"/>
          <w:szCs w:val="24"/>
        </w:rPr>
        <w:t xml:space="preserve">Ryan White </w:t>
      </w:r>
      <w:r w:rsidR="006A01B0" w:rsidRPr="00C11560">
        <w:rPr>
          <w:sz w:val="24"/>
          <w:szCs w:val="24"/>
        </w:rPr>
        <w:t xml:space="preserve">Recipients </w:t>
      </w:r>
      <w:r w:rsidRPr="00C11560">
        <w:rPr>
          <w:sz w:val="24"/>
          <w:szCs w:val="24"/>
        </w:rPr>
        <w:t xml:space="preserve">will select </w:t>
      </w:r>
      <w:r w:rsidR="00A40E08">
        <w:rPr>
          <w:sz w:val="24"/>
          <w:szCs w:val="24"/>
        </w:rPr>
        <w:t>1</w:t>
      </w:r>
      <w:r w:rsidR="00B23C63">
        <w:rPr>
          <w:sz w:val="24"/>
          <w:szCs w:val="24"/>
        </w:rPr>
        <w:t>-3</w:t>
      </w:r>
      <w:r w:rsidRPr="00C11560">
        <w:rPr>
          <w:sz w:val="24"/>
          <w:szCs w:val="24"/>
        </w:rPr>
        <w:t xml:space="preserve"> statewide quali</w:t>
      </w:r>
      <w:r w:rsidR="005F21F1">
        <w:rPr>
          <w:sz w:val="24"/>
          <w:szCs w:val="24"/>
        </w:rPr>
        <w:t>ty improvement project</w:t>
      </w:r>
      <w:r w:rsidR="00B23C63">
        <w:rPr>
          <w:sz w:val="24"/>
          <w:szCs w:val="24"/>
        </w:rPr>
        <w:t xml:space="preserve"> goals.</w:t>
      </w:r>
      <w:r w:rsidR="00833114">
        <w:rPr>
          <w:sz w:val="24"/>
          <w:szCs w:val="24"/>
        </w:rPr>
        <w:t xml:space="preserve"> </w:t>
      </w:r>
      <w:r w:rsidRPr="00C11560">
        <w:rPr>
          <w:sz w:val="24"/>
          <w:szCs w:val="24"/>
        </w:rPr>
        <w:t>Factors t</w:t>
      </w:r>
      <w:r w:rsidR="005F21F1">
        <w:rPr>
          <w:sz w:val="24"/>
          <w:szCs w:val="24"/>
        </w:rPr>
        <w:t>hat may influence project</w:t>
      </w:r>
      <w:r w:rsidRPr="00C11560">
        <w:rPr>
          <w:sz w:val="24"/>
          <w:szCs w:val="24"/>
        </w:rPr>
        <w:t xml:space="preserve"> selection include:  analysis of statewide data submitted by </w:t>
      </w:r>
      <w:r w:rsidR="00E30E1A">
        <w:rPr>
          <w:sz w:val="24"/>
          <w:szCs w:val="24"/>
        </w:rPr>
        <w:t xml:space="preserve">Ryan White </w:t>
      </w:r>
      <w:r w:rsidR="006A01B0" w:rsidRPr="00C11560">
        <w:rPr>
          <w:sz w:val="24"/>
          <w:szCs w:val="24"/>
        </w:rPr>
        <w:t>Recipients</w:t>
      </w:r>
      <w:r w:rsidRPr="00C11560">
        <w:rPr>
          <w:sz w:val="24"/>
          <w:szCs w:val="24"/>
        </w:rPr>
        <w:t xml:space="preserve">, statewide Care Continuum, HAB areas of focus or consumer feedback. </w:t>
      </w:r>
    </w:p>
    <w:p w14:paraId="73AF0321" w14:textId="059869C6" w:rsidR="00911144" w:rsidRPr="00C11560" w:rsidRDefault="006A01B0" w:rsidP="00D8058B">
      <w:pPr>
        <w:numPr>
          <w:ilvl w:val="0"/>
          <w:numId w:val="12"/>
        </w:numPr>
        <w:spacing w:after="0" w:line="23" w:lineRule="atLeast"/>
        <w:ind w:left="634"/>
        <w:rPr>
          <w:sz w:val="24"/>
          <w:szCs w:val="24"/>
        </w:rPr>
      </w:pPr>
      <w:r w:rsidRPr="00C11560">
        <w:rPr>
          <w:sz w:val="24"/>
          <w:szCs w:val="24"/>
        </w:rPr>
        <w:t xml:space="preserve">Ryan White Part B and other Missouri </w:t>
      </w:r>
      <w:r w:rsidR="00E30E1A">
        <w:rPr>
          <w:sz w:val="24"/>
          <w:szCs w:val="24"/>
        </w:rPr>
        <w:t xml:space="preserve">Ryan White </w:t>
      </w:r>
      <w:r w:rsidRPr="00C11560">
        <w:rPr>
          <w:sz w:val="24"/>
          <w:szCs w:val="24"/>
        </w:rPr>
        <w:t>Recipients</w:t>
      </w:r>
      <w:r w:rsidR="00911144" w:rsidRPr="00C11560">
        <w:rPr>
          <w:sz w:val="24"/>
          <w:szCs w:val="24"/>
        </w:rPr>
        <w:t xml:space="preserve"> will communicate the selected </w:t>
      </w:r>
      <w:r w:rsidR="005F21F1">
        <w:rPr>
          <w:sz w:val="24"/>
          <w:szCs w:val="24"/>
        </w:rPr>
        <w:t>QI focus</w:t>
      </w:r>
      <w:r w:rsidR="00911144" w:rsidRPr="00C11560">
        <w:rPr>
          <w:sz w:val="24"/>
          <w:szCs w:val="24"/>
        </w:rPr>
        <w:t xml:space="preserve"> to all sub-</w:t>
      </w:r>
      <w:r w:rsidR="00E30E1A">
        <w:rPr>
          <w:sz w:val="24"/>
          <w:szCs w:val="24"/>
        </w:rPr>
        <w:t>recipient</w:t>
      </w:r>
      <w:r w:rsidR="00911144" w:rsidRPr="00C11560">
        <w:rPr>
          <w:sz w:val="24"/>
          <w:szCs w:val="24"/>
        </w:rPr>
        <w:t xml:space="preserve"> agencies.  </w:t>
      </w:r>
    </w:p>
    <w:p w14:paraId="1C180167" w14:textId="1CDC18DB" w:rsidR="00911144" w:rsidRPr="00C11560" w:rsidRDefault="00E30E1A" w:rsidP="00D8058B">
      <w:pPr>
        <w:numPr>
          <w:ilvl w:val="0"/>
          <w:numId w:val="12"/>
        </w:numPr>
        <w:spacing w:after="0" w:line="23" w:lineRule="atLeast"/>
        <w:ind w:left="634"/>
        <w:rPr>
          <w:sz w:val="24"/>
          <w:szCs w:val="24"/>
        </w:rPr>
      </w:pPr>
      <w:r>
        <w:rPr>
          <w:sz w:val="24"/>
          <w:szCs w:val="24"/>
        </w:rPr>
        <w:t xml:space="preserve">Ryan White </w:t>
      </w:r>
      <w:r w:rsidR="006A01B0" w:rsidRPr="00C11560">
        <w:rPr>
          <w:sz w:val="24"/>
          <w:szCs w:val="24"/>
        </w:rPr>
        <w:t>Recipients and sub-recipient agencies</w:t>
      </w:r>
      <w:r w:rsidR="00911144" w:rsidRPr="00C11560">
        <w:rPr>
          <w:sz w:val="24"/>
          <w:szCs w:val="24"/>
        </w:rPr>
        <w:t xml:space="preserve"> across the state will design their own activities to support </w:t>
      </w:r>
      <w:r w:rsidR="005F21F1">
        <w:rPr>
          <w:sz w:val="24"/>
          <w:szCs w:val="24"/>
        </w:rPr>
        <w:t>the statewide QI focus</w:t>
      </w:r>
      <w:r w:rsidR="00911144" w:rsidRPr="00C11560">
        <w:rPr>
          <w:sz w:val="24"/>
          <w:szCs w:val="24"/>
        </w:rPr>
        <w:t xml:space="preserve"> and submit quarterly standardized </w:t>
      </w:r>
      <w:r w:rsidR="001C27F5" w:rsidRPr="00C11560">
        <w:rPr>
          <w:sz w:val="24"/>
          <w:szCs w:val="24"/>
        </w:rPr>
        <w:t>Plan, Do, Study, Act (</w:t>
      </w:r>
      <w:r w:rsidR="00911144" w:rsidRPr="00C11560">
        <w:rPr>
          <w:sz w:val="24"/>
          <w:szCs w:val="24"/>
        </w:rPr>
        <w:t>PDSA</w:t>
      </w:r>
      <w:r w:rsidR="001C27F5" w:rsidRPr="00C11560">
        <w:rPr>
          <w:sz w:val="24"/>
          <w:szCs w:val="24"/>
        </w:rPr>
        <w:t>)</w:t>
      </w:r>
      <w:r w:rsidR="00911144" w:rsidRPr="00C11560">
        <w:rPr>
          <w:sz w:val="24"/>
          <w:szCs w:val="24"/>
        </w:rPr>
        <w:t xml:space="preserve"> worksheets about their QI activities to the QI Project Liaison</w:t>
      </w:r>
      <w:r w:rsidR="00FD0D7A">
        <w:rPr>
          <w:sz w:val="24"/>
          <w:szCs w:val="24"/>
        </w:rPr>
        <w:t xml:space="preserve"> of the sub</w:t>
      </w:r>
      <w:r>
        <w:rPr>
          <w:sz w:val="24"/>
          <w:szCs w:val="24"/>
        </w:rPr>
        <w:t>-</w:t>
      </w:r>
      <w:r w:rsidR="00FD0D7A">
        <w:rPr>
          <w:sz w:val="24"/>
          <w:szCs w:val="24"/>
        </w:rPr>
        <w:t>recipient agency</w:t>
      </w:r>
      <w:r w:rsidR="00B23C63">
        <w:rPr>
          <w:sz w:val="24"/>
          <w:szCs w:val="24"/>
        </w:rPr>
        <w:t>, the Data and Compliance Manager</w:t>
      </w:r>
      <w:r w:rsidR="00FD0D7A">
        <w:rPr>
          <w:sz w:val="24"/>
          <w:szCs w:val="24"/>
        </w:rPr>
        <w:t>, the Statewide Clinical Quality Manager</w:t>
      </w:r>
      <w:r w:rsidR="00911144" w:rsidRPr="00C11560">
        <w:rPr>
          <w:sz w:val="24"/>
          <w:szCs w:val="24"/>
        </w:rPr>
        <w:t xml:space="preserve"> </w:t>
      </w:r>
      <w:r w:rsidR="001C27F5" w:rsidRPr="00C11560">
        <w:rPr>
          <w:sz w:val="24"/>
          <w:szCs w:val="24"/>
        </w:rPr>
        <w:t xml:space="preserve">as well as the Ryan White Part B Quality Service Manager </w:t>
      </w:r>
      <w:r w:rsidR="00911144" w:rsidRPr="00C11560">
        <w:rPr>
          <w:sz w:val="24"/>
          <w:szCs w:val="24"/>
        </w:rPr>
        <w:t xml:space="preserve">in their region.  </w:t>
      </w:r>
    </w:p>
    <w:p w14:paraId="5FFA7BFF" w14:textId="7D072DC9" w:rsidR="00911144" w:rsidRDefault="00911144" w:rsidP="00D8058B">
      <w:pPr>
        <w:numPr>
          <w:ilvl w:val="0"/>
          <w:numId w:val="12"/>
        </w:numPr>
        <w:spacing w:after="0" w:line="23" w:lineRule="atLeast"/>
        <w:ind w:left="634"/>
        <w:rPr>
          <w:sz w:val="24"/>
          <w:szCs w:val="24"/>
        </w:rPr>
      </w:pPr>
      <w:r w:rsidRPr="00C11560">
        <w:rPr>
          <w:sz w:val="24"/>
          <w:szCs w:val="24"/>
        </w:rPr>
        <w:t xml:space="preserve">The </w:t>
      </w:r>
      <w:r w:rsidR="00835634">
        <w:rPr>
          <w:sz w:val="24"/>
          <w:szCs w:val="24"/>
        </w:rPr>
        <w:t>Quality Service Managers</w:t>
      </w:r>
      <w:r w:rsidR="001C22D5">
        <w:rPr>
          <w:sz w:val="24"/>
          <w:szCs w:val="24"/>
        </w:rPr>
        <w:t>, the Statewide Clinical Quality Manager</w:t>
      </w:r>
      <w:r w:rsidR="00835634">
        <w:rPr>
          <w:sz w:val="24"/>
          <w:szCs w:val="24"/>
        </w:rPr>
        <w:t xml:space="preserve"> </w:t>
      </w:r>
      <w:r w:rsidR="00DA56D2">
        <w:rPr>
          <w:sz w:val="24"/>
          <w:szCs w:val="24"/>
        </w:rPr>
        <w:t xml:space="preserve">and </w:t>
      </w:r>
      <w:r w:rsidR="001C27F5" w:rsidRPr="00C11560">
        <w:rPr>
          <w:sz w:val="24"/>
          <w:szCs w:val="24"/>
        </w:rPr>
        <w:t xml:space="preserve">the Ryan White Part B </w:t>
      </w:r>
      <w:r w:rsidR="00835634">
        <w:rPr>
          <w:sz w:val="24"/>
          <w:szCs w:val="24"/>
        </w:rPr>
        <w:t xml:space="preserve">Data and Compliance Manager </w:t>
      </w:r>
      <w:r w:rsidRPr="00C11560">
        <w:rPr>
          <w:sz w:val="24"/>
          <w:szCs w:val="24"/>
        </w:rPr>
        <w:t>will provide feedback/technical assistance to agencies t</w:t>
      </w:r>
      <w:r w:rsidR="00B23C63">
        <w:rPr>
          <w:sz w:val="24"/>
          <w:szCs w:val="24"/>
        </w:rPr>
        <w:t>o</w:t>
      </w:r>
      <w:r w:rsidRPr="00C11560">
        <w:rPr>
          <w:sz w:val="24"/>
          <w:szCs w:val="24"/>
        </w:rPr>
        <w:t xml:space="preserve"> submit PDSA worksheets</w:t>
      </w:r>
      <w:r w:rsidR="00B23C63">
        <w:rPr>
          <w:sz w:val="24"/>
          <w:szCs w:val="24"/>
        </w:rPr>
        <w:t xml:space="preserve"> on a quarterly basis</w:t>
      </w:r>
      <w:r w:rsidR="005F62B9">
        <w:rPr>
          <w:sz w:val="24"/>
          <w:szCs w:val="24"/>
        </w:rPr>
        <w:t xml:space="preserve">. </w:t>
      </w:r>
      <w:r w:rsidRPr="00C11560">
        <w:rPr>
          <w:sz w:val="24"/>
          <w:szCs w:val="24"/>
        </w:rPr>
        <w:t>The QI Project Liaison will contact the contracted/sub-</w:t>
      </w:r>
      <w:r w:rsidR="001C27F5" w:rsidRPr="00C11560">
        <w:rPr>
          <w:sz w:val="24"/>
          <w:szCs w:val="24"/>
        </w:rPr>
        <w:t>recipient</w:t>
      </w:r>
      <w:r w:rsidRPr="00C11560">
        <w:rPr>
          <w:sz w:val="24"/>
          <w:szCs w:val="24"/>
        </w:rPr>
        <w:t xml:space="preserve"> agency with any issues that may arise regarding the PDSA worksheets or activities.</w:t>
      </w:r>
    </w:p>
    <w:p w14:paraId="2F18345A" w14:textId="17EAD708" w:rsidR="001C22D5" w:rsidRDefault="001C22D5" w:rsidP="00D8058B">
      <w:pPr>
        <w:numPr>
          <w:ilvl w:val="0"/>
          <w:numId w:val="12"/>
        </w:numPr>
        <w:spacing w:after="0" w:line="23" w:lineRule="atLeast"/>
        <w:ind w:left="634"/>
        <w:rPr>
          <w:sz w:val="24"/>
          <w:szCs w:val="24"/>
        </w:rPr>
      </w:pPr>
      <w:r>
        <w:rPr>
          <w:sz w:val="24"/>
          <w:szCs w:val="24"/>
        </w:rPr>
        <w:t xml:space="preserve">The submitted PDSA </w:t>
      </w:r>
      <w:r w:rsidR="00A40E08">
        <w:rPr>
          <w:sz w:val="24"/>
          <w:szCs w:val="24"/>
        </w:rPr>
        <w:t>is</w:t>
      </w:r>
      <w:r>
        <w:rPr>
          <w:sz w:val="24"/>
          <w:szCs w:val="24"/>
        </w:rPr>
        <w:t xml:space="preserve"> reviewed on a quarterly basis to monitor progress and outcomes.  The QI projects will be shared with the Statewide Quality Management team</w:t>
      </w:r>
      <w:r w:rsidR="00EE43EA">
        <w:rPr>
          <w:sz w:val="24"/>
          <w:szCs w:val="24"/>
        </w:rPr>
        <w:t xml:space="preserve">, </w:t>
      </w:r>
      <w:r w:rsidR="00090F64">
        <w:rPr>
          <w:sz w:val="24"/>
          <w:szCs w:val="24"/>
        </w:rPr>
        <w:t>stakeholders,</w:t>
      </w:r>
      <w:r>
        <w:rPr>
          <w:sz w:val="24"/>
          <w:szCs w:val="24"/>
        </w:rPr>
        <w:t xml:space="preserve"> and all Parts. </w:t>
      </w:r>
    </w:p>
    <w:p w14:paraId="6F2905F6" w14:textId="77777777" w:rsidR="00D8058B" w:rsidRPr="00C11560" w:rsidRDefault="00D8058B" w:rsidP="00D8058B">
      <w:pPr>
        <w:spacing w:after="0" w:line="23" w:lineRule="atLeast"/>
        <w:ind w:left="634"/>
        <w:rPr>
          <w:sz w:val="24"/>
          <w:szCs w:val="24"/>
        </w:rPr>
      </w:pPr>
    </w:p>
    <w:p w14:paraId="2773CC97" w14:textId="0512E7C7" w:rsidR="001C27F5" w:rsidRDefault="00E73EC0" w:rsidP="00B83E16">
      <w:pPr>
        <w:pStyle w:val="Heading1"/>
        <w:spacing w:before="0" w:line="23" w:lineRule="atLeast"/>
      </w:pPr>
      <w:bookmarkStart w:id="8" w:name="_Toc34638931"/>
      <w:r>
        <w:t>COMMUNICATION</w:t>
      </w:r>
      <w:bookmarkEnd w:id="8"/>
    </w:p>
    <w:p w14:paraId="207C865D" w14:textId="77777777" w:rsidR="001C27F5" w:rsidRPr="00C11560" w:rsidRDefault="001C27F5" w:rsidP="00B83E16">
      <w:pPr>
        <w:spacing w:line="23" w:lineRule="atLeast"/>
        <w:rPr>
          <w:b/>
          <w:sz w:val="24"/>
          <w:szCs w:val="24"/>
        </w:rPr>
      </w:pPr>
      <w:r w:rsidRPr="00C11560">
        <w:rPr>
          <w:sz w:val="24"/>
          <w:szCs w:val="24"/>
        </w:rPr>
        <w:t xml:space="preserve">All </w:t>
      </w:r>
      <w:r w:rsidR="005671C7">
        <w:rPr>
          <w:sz w:val="24"/>
          <w:szCs w:val="24"/>
        </w:rPr>
        <w:t>Part B and</w:t>
      </w:r>
      <w:r w:rsidRPr="00C11560">
        <w:rPr>
          <w:sz w:val="24"/>
          <w:szCs w:val="24"/>
        </w:rPr>
        <w:t xml:space="preserve"> statewide performance </w:t>
      </w:r>
      <w:r w:rsidR="005671C7">
        <w:rPr>
          <w:sz w:val="24"/>
          <w:szCs w:val="24"/>
        </w:rPr>
        <w:t xml:space="preserve">measure </w:t>
      </w:r>
      <w:r w:rsidR="005671C7" w:rsidRPr="00C11560">
        <w:rPr>
          <w:sz w:val="24"/>
          <w:szCs w:val="24"/>
        </w:rPr>
        <w:t>outcomes</w:t>
      </w:r>
      <w:r w:rsidRPr="00C11560">
        <w:rPr>
          <w:sz w:val="24"/>
          <w:szCs w:val="24"/>
        </w:rPr>
        <w:t xml:space="preserve"> will be shared with appropriate internal and external stakeholders.  Communication includes, but is not limited to: newsletter, emails, posting of data reports, and verbal communication during meetings.</w:t>
      </w:r>
    </w:p>
    <w:p w14:paraId="643B5887" w14:textId="3A7F9E28" w:rsidR="001C27F5" w:rsidRPr="00C11560" w:rsidRDefault="00E30E1A" w:rsidP="00D8058B">
      <w:pPr>
        <w:numPr>
          <w:ilvl w:val="0"/>
          <w:numId w:val="13"/>
        </w:numPr>
        <w:spacing w:after="0" w:line="23" w:lineRule="atLeast"/>
        <w:rPr>
          <w:sz w:val="24"/>
          <w:szCs w:val="24"/>
        </w:rPr>
      </w:pPr>
      <w:r>
        <w:rPr>
          <w:sz w:val="24"/>
          <w:szCs w:val="24"/>
        </w:rPr>
        <w:t xml:space="preserve">Ryan White </w:t>
      </w:r>
      <w:r w:rsidR="001C27F5" w:rsidRPr="00C11560">
        <w:rPr>
          <w:sz w:val="24"/>
          <w:szCs w:val="24"/>
        </w:rPr>
        <w:t xml:space="preserve">Recipient meetings – statewide QI will be a standing agenda item at each </w:t>
      </w:r>
      <w:r>
        <w:rPr>
          <w:sz w:val="24"/>
          <w:szCs w:val="24"/>
        </w:rPr>
        <w:t xml:space="preserve">Ryan White </w:t>
      </w:r>
      <w:r w:rsidR="001C27F5" w:rsidRPr="00C11560">
        <w:rPr>
          <w:sz w:val="24"/>
          <w:szCs w:val="24"/>
        </w:rPr>
        <w:t xml:space="preserve">Recipient meeting.  The co-leads, including the Ryan White Part B Statewide Clinical Quality Manager, are responsible for facilitating the discussion.  </w:t>
      </w:r>
    </w:p>
    <w:p w14:paraId="53C01C77" w14:textId="77777777" w:rsidR="001C27F5" w:rsidRPr="00C11560" w:rsidRDefault="001C27F5" w:rsidP="00D8058B">
      <w:pPr>
        <w:numPr>
          <w:ilvl w:val="0"/>
          <w:numId w:val="13"/>
        </w:numPr>
        <w:spacing w:after="0" w:line="23" w:lineRule="atLeast"/>
        <w:rPr>
          <w:sz w:val="24"/>
          <w:szCs w:val="24"/>
        </w:rPr>
      </w:pPr>
      <w:r w:rsidRPr="00C11560">
        <w:rPr>
          <w:sz w:val="24"/>
          <w:szCs w:val="24"/>
        </w:rPr>
        <w:t xml:space="preserve">Newsletter – will be published by the Communication Liaison on a quarterly basis following each data submission. </w:t>
      </w:r>
    </w:p>
    <w:p w14:paraId="0C10F0E1" w14:textId="77777777" w:rsidR="001C27F5" w:rsidRPr="00C11560" w:rsidRDefault="001C27F5" w:rsidP="00D8058B">
      <w:pPr>
        <w:numPr>
          <w:ilvl w:val="0"/>
          <w:numId w:val="13"/>
        </w:numPr>
        <w:spacing w:after="0" w:line="23" w:lineRule="atLeast"/>
        <w:rPr>
          <w:sz w:val="24"/>
          <w:szCs w:val="24"/>
        </w:rPr>
      </w:pPr>
      <w:r w:rsidRPr="00C11560">
        <w:rPr>
          <w:sz w:val="24"/>
          <w:szCs w:val="24"/>
        </w:rPr>
        <w:t xml:space="preserve">The Missouri Ryan White Quality Management Team members will provide statewide QI updates to their respective region, leadership, agency, and sub-contractors.  </w:t>
      </w:r>
    </w:p>
    <w:p w14:paraId="00F58D95" w14:textId="49BF227D" w:rsidR="001C27F5" w:rsidRDefault="001C27F5" w:rsidP="00D8058B">
      <w:pPr>
        <w:numPr>
          <w:ilvl w:val="0"/>
          <w:numId w:val="13"/>
        </w:numPr>
        <w:spacing w:after="0" w:line="23" w:lineRule="atLeast"/>
        <w:rPr>
          <w:sz w:val="24"/>
          <w:szCs w:val="24"/>
        </w:rPr>
      </w:pPr>
      <w:r w:rsidRPr="00C11560">
        <w:rPr>
          <w:sz w:val="24"/>
          <w:szCs w:val="24"/>
        </w:rPr>
        <w:t xml:space="preserve">Consumer communication – The Consumer Liaisons will </w:t>
      </w:r>
      <w:r w:rsidR="00A03F2A">
        <w:rPr>
          <w:sz w:val="24"/>
          <w:szCs w:val="24"/>
        </w:rPr>
        <w:t>participate and facilitate</w:t>
      </w:r>
      <w:r w:rsidRPr="00C11560">
        <w:rPr>
          <w:sz w:val="24"/>
          <w:szCs w:val="24"/>
        </w:rPr>
        <w:t xml:space="preserve"> consumer communication, including, but not limited to: newsletter dissemination, sharing consumer initiatives across the state, providing QI training, and notice of webinars/trainings. </w:t>
      </w:r>
    </w:p>
    <w:p w14:paraId="449AF17F" w14:textId="77777777" w:rsidR="00D8058B" w:rsidRPr="00C11560" w:rsidRDefault="00D8058B" w:rsidP="00D8058B">
      <w:pPr>
        <w:spacing w:after="0" w:line="23" w:lineRule="atLeast"/>
        <w:ind w:left="720"/>
        <w:rPr>
          <w:sz w:val="24"/>
          <w:szCs w:val="24"/>
        </w:rPr>
      </w:pPr>
    </w:p>
    <w:p w14:paraId="19DD69B7" w14:textId="77777777" w:rsidR="006F7747" w:rsidRDefault="006F7747" w:rsidP="00B83E16">
      <w:pPr>
        <w:pStyle w:val="Heading1"/>
        <w:spacing w:before="0" w:line="23" w:lineRule="atLeast"/>
      </w:pPr>
      <w:bookmarkStart w:id="9" w:name="_Toc34638932"/>
    </w:p>
    <w:p w14:paraId="653CBDF5" w14:textId="414BF406" w:rsidR="00911144" w:rsidRDefault="00E73EC0" w:rsidP="00B83E16">
      <w:pPr>
        <w:pStyle w:val="Heading1"/>
        <w:spacing w:before="0" w:line="23" w:lineRule="atLeast"/>
      </w:pPr>
      <w:r>
        <w:t>PARTICIPATION OF STAKEHOLDERS</w:t>
      </w:r>
      <w:bookmarkEnd w:id="9"/>
    </w:p>
    <w:p w14:paraId="6650423C" w14:textId="4570CC47" w:rsidR="00C11560" w:rsidRPr="00C11560" w:rsidRDefault="00C11560" w:rsidP="00B83E16">
      <w:pPr>
        <w:spacing w:line="23" w:lineRule="atLeast"/>
        <w:rPr>
          <w:sz w:val="24"/>
          <w:szCs w:val="24"/>
        </w:rPr>
      </w:pPr>
      <w:r w:rsidRPr="00C11560">
        <w:rPr>
          <w:sz w:val="24"/>
          <w:szCs w:val="24"/>
        </w:rPr>
        <w:t xml:space="preserve">External stakeholders may be called upon to assist </w:t>
      </w:r>
      <w:r w:rsidR="005671C7">
        <w:rPr>
          <w:sz w:val="24"/>
          <w:szCs w:val="24"/>
        </w:rPr>
        <w:t>with Part B or</w:t>
      </w:r>
      <w:r w:rsidRPr="00C11560">
        <w:rPr>
          <w:sz w:val="24"/>
          <w:szCs w:val="24"/>
        </w:rPr>
        <w:t xml:space="preserve"> State</w:t>
      </w:r>
      <w:r w:rsidR="00D77EE0">
        <w:rPr>
          <w:sz w:val="24"/>
          <w:szCs w:val="24"/>
        </w:rPr>
        <w:t>w</w:t>
      </w:r>
      <w:r w:rsidR="005343F3" w:rsidRPr="00C11560">
        <w:rPr>
          <w:sz w:val="24"/>
          <w:szCs w:val="24"/>
        </w:rPr>
        <w:t xml:space="preserve">ide </w:t>
      </w:r>
      <w:r w:rsidRPr="00C11560">
        <w:rPr>
          <w:sz w:val="24"/>
          <w:szCs w:val="24"/>
        </w:rPr>
        <w:t xml:space="preserve">Quality Management Team activities. </w:t>
      </w:r>
      <w:r w:rsidR="008312CD">
        <w:rPr>
          <w:sz w:val="24"/>
          <w:szCs w:val="24"/>
        </w:rPr>
        <w:t>S</w:t>
      </w:r>
      <w:r w:rsidR="008312CD" w:rsidRPr="008312CD">
        <w:rPr>
          <w:sz w:val="24"/>
          <w:szCs w:val="24"/>
        </w:rPr>
        <w:t xml:space="preserve">takeholder </w:t>
      </w:r>
      <w:r w:rsidR="008312CD">
        <w:rPr>
          <w:sz w:val="24"/>
          <w:szCs w:val="24"/>
        </w:rPr>
        <w:t>involvement</w:t>
      </w:r>
      <w:r w:rsidR="008312CD" w:rsidRPr="008312CD">
        <w:rPr>
          <w:sz w:val="24"/>
          <w:szCs w:val="24"/>
        </w:rPr>
        <w:t xml:space="preserve"> can be used to improve communications, obtain support, gather useful data and ideas, and provide for more sustainable decision-making.</w:t>
      </w:r>
      <w:r w:rsidR="008312CD">
        <w:rPr>
          <w:sz w:val="24"/>
          <w:szCs w:val="24"/>
        </w:rPr>
        <w:t xml:space="preserve"> </w:t>
      </w:r>
      <w:r w:rsidRPr="00C11560">
        <w:rPr>
          <w:sz w:val="24"/>
          <w:szCs w:val="24"/>
        </w:rPr>
        <w:t>Stakeholders should be prepared and willing to:</w:t>
      </w:r>
    </w:p>
    <w:p w14:paraId="3009D6A8" w14:textId="39F99D4E" w:rsidR="00C11560" w:rsidRPr="00C11560" w:rsidRDefault="00C11560" w:rsidP="00B83E16">
      <w:pPr>
        <w:numPr>
          <w:ilvl w:val="0"/>
          <w:numId w:val="14"/>
        </w:numPr>
        <w:spacing w:after="0" w:line="23" w:lineRule="atLeast"/>
        <w:rPr>
          <w:sz w:val="24"/>
          <w:szCs w:val="24"/>
        </w:rPr>
      </w:pPr>
      <w:r w:rsidRPr="00C11560">
        <w:rPr>
          <w:sz w:val="24"/>
          <w:szCs w:val="24"/>
        </w:rPr>
        <w:t xml:space="preserve">Actively participate in regular </w:t>
      </w:r>
      <w:r w:rsidR="00265B5F">
        <w:rPr>
          <w:sz w:val="24"/>
          <w:szCs w:val="24"/>
        </w:rPr>
        <w:t xml:space="preserve">Part B and </w:t>
      </w:r>
      <w:r w:rsidRPr="00C11560">
        <w:rPr>
          <w:sz w:val="24"/>
          <w:szCs w:val="24"/>
        </w:rPr>
        <w:t>State</w:t>
      </w:r>
      <w:r w:rsidR="00D77EE0">
        <w:rPr>
          <w:sz w:val="24"/>
          <w:szCs w:val="24"/>
        </w:rPr>
        <w:t>w</w:t>
      </w:r>
      <w:r w:rsidR="005343F3" w:rsidRPr="00C11560">
        <w:rPr>
          <w:sz w:val="24"/>
          <w:szCs w:val="24"/>
        </w:rPr>
        <w:t xml:space="preserve">ide </w:t>
      </w:r>
      <w:r w:rsidRPr="00C11560">
        <w:rPr>
          <w:sz w:val="24"/>
          <w:szCs w:val="24"/>
        </w:rPr>
        <w:t xml:space="preserve">Quality Management Team meetings and other </w:t>
      </w:r>
      <w:r w:rsidR="001335FD">
        <w:rPr>
          <w:sz w:val="24"/>
          <w:szCs w:val="24"/>
        </w:rPr>
        <w:t xml:space="preserve">Quality Improvement </w:t>
      </w:r>
      <w:r w:rsidRPr="00C11560">
        <w:rPr>
          <w:sz w:val="24"/>
          <w:szCs w:val="24"/>
        </w:rPr>
        <w:t xml:space="preserve">activities as </w:t>
      </w:r>
      <w:r w:rsidR="00090F64" w:rsidRPr="00C11560">
        <w:rPr>
          <w:sz w:val="24"/>
          <w:szCs w:val="24"/>
        </w:rPr>
        <w:t>needed.</w:t>
      </w:r>
    </w:p>
    <w:p w14:paraId="047CC33A" w14:textId="7DA1397E" w:rsidR="00C11560" w:rsidRPr="00C11560" w:rsidRDefault="00C11560" w:rsidP="00B83E16">
      <w:pPr>
        <w:numPr>
          <w:ilvl w:val="0"/>
          <w:numId w:val="14"/>
        </w:numPr>
        <w:spacing w:after="0" w:line="23" w:lineRule="atLeast"/>
        <w:rPr>
          <w:sz w:val="24"/>
          <w:szCs w:val="24"/>
        </w:rPr>
      </w:pPr>
      <w:r w:rsidRPr="00C11560">
        <w:rPr>
          <w:sz w:val="24"/>
          <w:szCs w:val="24"/>
        </w:rPr>
        <w:t xml:space="preserve">Ensure necessary data are being </w:t>
      </w:r>
      <w:r w:rsidR="00090F64" w:rsidRPr="00C11560">
        <w:rPr>
          <w:sz w:val="24"/>
          <w:szCs w:val="24"/>
        </w:rPr>
        <w:t>collected.</w:t>
      </w:r>
    </w:p>
    <w:p w14:paraId="415A3387" w14:textId="1D007677" w:rsidR="00C11560" w:rsidRPr="00C11560" w:rsidRDefault="00C11560" w:rsidP="00B83E16">
      <w:pPr>
        <w:numPr>
          <w:ilvl w:val="0"/>
          <w:numId w:val="14"/>
        </w:numPr>
        <w:spacing w:after="0" w:line="23" w:lineRule="atLeast"/>
        <w:rPr>
          <w:sz w:val="24"/>
          <w:szCs w:val="24"/>
        </w:rPr>
      </w:pPr>
      <w:r w:rsidRPr="00C11560">
        <w:rPr>
          <w:sz w:val="24"/>
          <w:szCs w:val="24"/>
        </w:rPr>
        <w:t xml:space="preserve">Ensure quality improvement is active and present on agendas and in relevant planning </w:t>
      </w:r>
      <w:r w:rsidR="00090F64" w:rsidRPr="00C11560">
        <w:rPr>
          <w:sz w:val="24"/>
          <w:szCs w:val="24"/>
        </w:rPr>
        <w:t>documents.</w:t>
      </w:r>
    </w:p>
    <w:p w14:paraId="3C77A95F" w14:textId="6E23F027" w:rsidR="00C11560" w:rsidRPr="00C11560" w:rsidRDefault="00C11560" w:rsidP="00B83E16">
      <w:pPr>
        <w:numPr>
          <w:ilvl w:val="0"/>
          <w:numId w:val="14"/>
        </w:numPr>
        <w:spacing w:after="0" w:line="23" w:lineRule="atLeast"/>
        <w:rPr>
          <w:sz w:val="24"/>
          <w:szCs w:val="24"/>
        </w:rPr>
      </w:pPr>
      <w:r w:rsidRPr="00C11560">
        <w:rPr>
          <w:sz w:val="24"/>
          <w:szCs w:val="24"/>
        </w:rPr>
        <w:t xml:space="preserve">Ensure quality related issues are identified and </w:t>
      </w:r>
      <w:r w:rsidR="00090F64" w:rsidRPr="00C11560">
        <w:rPr>
          <w:sz w:val="24"/>
          <w:szCs w:val="24"/>
        </w:rPr>
        <w:t>operationalized.</w:t>
      </w:r>
    </w:p>
    <w:p w14:paraId="51677A88" w14:textId="22332405" w:rsidR="00045DDD" w:rsidRDefault="00C11560" w:rsidP="00B83E16">
      <w:pPr>
        <w:numPr>
          <w:ilvl w:val="0"/>
          <w:numId w:val="14"/>
        </w:numPr>
        <w:spacing w:after="0" w:line="23" w:lineRule="atLeast"/>
        <w:rPr>
          <w:rFonts w:cs="Arial"/>
          <w:sz w:val="24"/>
          <w:szCs w:val="24"/>
        </w:rPr>
      </w:pPr>
      <w:r w:rsidRPr="00C11560">
        <w:rPr>
          <w:sz w:val="24"/>
          <w:szCs w:val="24"/>
        </w:rPr>
        <w:t xml:space="preserve">Make recommendations for appropriate education related to QI </w:t>
      </w:r>
      <w:r w:rsidR="00090F64" w:rsidRPr="00C11560">
        <w:rPr>
          <w:sz w:val="24"/>
          <w:szCs w:val="24"/>
        </w:rPr>
        <w:t>topics.</w:t>
      </w:r>
    </w:p>
    <w:p w14:paraId="09D4A407" w14:textId="77777777" w:rsidR="00045DDD" w:rsidRDefault="00045DDD" w:rsidP="00B83E16">
      <w:pPr>
        <w:suppressAutoHyphens/>
        <w:spacing w:after="0" w:line="23" w:lineRule="atLeast"/>
        <w:rPr>
          <w:rFonts w:cs="Arial"/>
          <w:sz w:val="24"/>
          <w:szCs w:val="24"/>
        </w:rPr>
      </w:pPr>
    </w:p>
    <w:p w14:paraId="4C5DA2E8" w14:textId="648ABA2F" w:rsidR="00EA1F05" w:rsidRPr="00D10404" w:rsidRDefault="008312CD" w:rsidP="00B83E16">
      <w:pPr>
        <w:suppressAutoHyphens/>
        <w:spacing w:after="0" w:line="23" w:lineRule="atLeast"/>
        <w:rPr>
          <w:rFonts w:cs="Arial"/>
          <w:sz w:val="24"/>
          <w:szCs w:val="24"/>
        </w:rPr>
      </w:pPr>
      <w:r w:rsidRPr="00D10404">
        <w:rPr>
          <w:rFonts w:cs="Arial"/>
          <w:sz w:val="24"/>
          <w:szCs w:val="24"/>
        </w:rPr>
        <w:t xml:space="preserve">Internal and External Stakeholders include, but are </w:t>
      </w:r>
      <w:r w:rsidR="00D10404">
        <w:rPr>
          <w:rFonts w:cs="Arial"/>
          <w:sz w:val="24"/>
          <w:szCs w:val="24"/>
        </w:rPr>
        <w:t>not limited to the following:</w:t>
      </w:r>
    </w:p>
    <w:tbl>
      <w:tblPr>
        <w:tblpPr w:leftFromText="180" w:rightFromText="180" w:vertAnchor="text" w:horzAnchor="margin" w:tblpY="422"/>
        <w:tblW w:w="9828" w:type="dxa"/>
        <w:tblBorders>
          <w:top w:val="thinThickSmallGap" w:sz="24" w:space="0" w:color="4F81BD"/>
          <w:left w:val="thinThickSmallGap" w:sz="24" w:space="0" w:color="4F81BD"/>
          <w:bottom w:val="thickThinSmallGap" w:sz="24" w:space="0" w:color="4F81BD"/>
          <w:right w:val="thickThinSmallGap" w:sz="24" w:space="0" w:color="4F81BD"/>
          <w:insideH w:val="single" w:sz="6" w:space="0" w:color="4F81BD"/>
          <w:insideV w:val="single" w:sz="6" w:space="0" w:color="4F81BD"/>
        </w:tblBorders>
        <w:tblLook w:val="01E0" w:firstRow="1" w:lastRow="1" w:firstColumn="1" w:lastColumn="1" w:noHBand="0" w:noVBand="0"/>
      </w:tblPr>
      <w:tblGrid>
        <w:gridCol w:w="4698"/>
        <w:gridCol w:w="5130"/>
      </w:tblGrid>
      <w:tr w:rsidR="00EE1DF9" w:rsidRPr="00C11560" w14:paraId="3A0FB84F" w14:textId="77777777" w:rsidTr="005671C7">
        <w:trPr>
          <w:trHeight w:val="99"/>
        </w:trPr>
        <w:tc>
          <w:tcPr>
            <w:tcW w:w="4698" w:type="dxa"/>
            <w:tcBorders>
              <w:top w:val="thinThickSmallGap" w:sz="24" w:space="0" w:color="4F81BD"/>
              <w:bottom w:val="thinThickSmallGap" w:sz="24" w:space="0" w:color="4F81BD"/>
              <w:right w:val="thinThickSmallGap" w:sz="24" w:space="0" w:color="4F81BD"/>
            </w:tcBorders>
            <w:shd w:val="clear" w:color="auto" w:fill="EAF1DD"/>
          </w:tcPr>
          <w:p w14:paraId="0A9DB51B" w14:textId="77777777" w:rsidR="00EE1DF9" w:rsidRPr="00387A34" w:rsidRDefault="00EE1DF9" w:rsidP="00B83E16">
            <w:pPr>
              <w:spacing w:after="0" w:line="23" w:lineRule="atLeast"/>
              <w:jc w:val="center"/>
              <w:rPr>
                <w:b/>
                <w:sz w:val="24"/>
                <w:szCs w:val="24"/>
              </w:rPr>
            </w:pPr>
            <w:r w:rsidRPr="00387A34">
              <w:rPr>
                <w:b/>
                <w:sz w:val="24"/>
                <w:szCs w:val="24"/>
              </w:rPr>
              <w:t>Internal to Ryan White</w:t>
            </w:r>
          </w:p>
        </w:tc>
        <w:tc>
          <w:tcPr>
            <w:tcW w:w="5130" w:type="dxa"/>
            <w:tcBorders>
              <w:top w:val="thinThickSmallGap" w:sz="24" w:space="0" w:color="4F81BD"/>
              <w:left w:val="thinThickSmallGap" w:sz="24" w:space="0" w:color="4F81BD"/>
              <w:bottom w:val="thinThickSmallGap" w:sz="24" w:space="0" w:color="4F81BD"/>
              <w:right w:val="thinThickSmallGap" w:sz="24" w:space="0" w:color="4F81BD"/>
            </w:tcBorders>
            <w:shd w:val="clear" w:color="auto" w:fill="EAF1DD"/>
          </w:tcPr>
          <w:p w14:paraId="5F397378" w14:textId="77777777" w:rsidR="00EE1DF9" w:rsidRPr="00387A34" w:rsidRDefault="00EE1DF9" w:rsidP="00B83E16">
            <w:pPr>
              <w:spacing w:after="0" w:line="23" w:lineRule="atLeast"/>
              <w:jc w:val="center"/>
              <w:rPr>
                <w:b/>
                <w:sz w:val="24"/>
                <w:szCs w:val="24"/>
              </w:rPr>
            </w:pPr>
            <w:r w:rsidRPr="00387A34">
              <w:rPr>
                <w:b/>
                <w:sz w:val="24"/>
                <w:szCs w:val="24"/>
              </w:rPr>
              <w:t>External to Ryan White</w:t>
            </w:r>
          </w:p>
        </w:tc>
      </w:tr>
      <w:tr w:rsidR="00EE1DF9" w:rsidRPr="00C11560" w14:paraId="709C1E38" w14:textId="77777777" w:rsidTr="005671C7">
        <w:trPr>
          <w:trHeight w:val="4410"/>
        </w:trPr>
        <w:tc>
          <w:tcPr>
            <w:tcW w:w="4698" w:type="dxa"/>
            <w:tcBorders>
              <w:top w:val="thinThickSmallGap" w:sz="24" w:space="0" w:color="4F81BD"/>
              <w:bottom w:val="thinThickSmallGap" w:sz="24" w:space="0" w:color="4F81BD"/>
            </w:tcBorders>
          </w:tcPr>
          <w:p w14:paraId="081E6FE4" w14:textId="77777777" w:rsidR="00EE1DF9" w:rsidRPr="00C11560" w:rsidRDefault="00EE1DF9" w:rsidP="00B83E16">
            <w:pPr>
              <w:numPr>
                <w:ilvl w:val="0"/>
                <w:numId w:val="15"/>
              </w:numPr>
              <w:spacing w:after="0" w:line="23" w:lineRule="atLeast"/>
            </w:pPr>
            <w:r w:rsidRPr="00C11560">
              <w:t>Missouri Department of Health and Senior Services Bureau of HIV, STD, Hepatitis- Part B</w:t>
            </w:r>
          </w:p>
          <w:p w14:paraId="12B7325B" w14:textId="77777777" w:rsidR="00EE1DF9" w:rsidRPr="00C11560" w:rsidRDefault="00EE1DF9" w:rsidP="00B83E16">
            <w:pPr>
              <w:numPr>
                <w:ilvl w:val="0"/>
                <w:numId w:val="15"/>
              </w:numPr>
              <w:spacing w:after="0" w:line="23" w:lineRule="atLeast"/>
            </w:pPr>
            <w:r w:rsidRPr="00C11560">
              <w:t>St. Louis City Health Department- Part A</w:t>
            </w:r>
            <w:r w:rsidR="005671C7">
              <w:t>*</w:t>
            </w:r>
          </w:p>
          <w:p w14:paraId="19138D33" w14:textId="77777777" w:rsidR="00EE1DF9" w:rsidRPr="00C11560" w:rsidRDefault="00EE1DF9" w:rsidP="00B83E16">
            <w:pPr>
              <w:numPr>
                <w:ilvl w:val="0"/>
                <w:numId w:val="15"/>
              </w:numPr>
              <w:spacing w:after="0" w:line="23" w:lineRule="atLeast"/>
            </w:pPr>
            <w:r w:rsidRPr="00C11560">
              <w:t>Kansas City Health Department- Part A</w:t>
            </w:r>
            <w:r w:rsidR="005671C7">
              <w:t>*</w:t>
            </w:r>
          </w:p>
          <w:p w14:paraId="1E1CA396" w14:textId="77777777" w:rsidR="00EE1DF9" w:rsidRPr="00C11560" w:rsidRDefault="00EE1DF9" w:rsidP="00B83E16">
            <w:pPr>
              <w:numPr>
                <w:ilvl w:val="0"/>
                <w:numId w:val="15"/>
              </w:numPr>
              <w:spacing w:after="0" w:line="23" w:lineRule="atLeast"/>
            </w:pPr>
            <w:r w:rsidRPr="00C11560">
              <w:t>AIDS Project of the Ozarks- Part C</w:t>
            </w:r>
            <w:r w:rsidR="005671C7">
              <w:t>*</w:t>
            </w:r>
          </w:p>
          <w:p w14:paraId="4BBC84F6" w14:textId="77777777" w:rsidR="00EE1DF9" w:rsidRPr="00C11560" w:rsidRDefault="00EE1DF9" w:rsidP="00B83E16">
            <w:pPr>
              <w:numPr>
                <w:ilvl w:val="0"/>
                <w:numId w:val="15"/>
              </w:numPr>
              <w:spacing w:after="0" w:line="23" w:lineRule="atLeast"/>
            </w:pPr>
            <w:r w:rsidRPr="00C11560">
              <w:t>Washington University School of Medicine-Part C &amp; D</w:t>
            </w:r>
            <w:r w:rsidR="005671C7">
              <w:t>*</w:t>
            </w:r>
          </w:p>
          <w:p w14:paraId="1A45B88C" w14:textId="77777777" w:rsidR="00EE1DF9" w:rsidRPr="00C11560" w:rsidRDefault="00EE1DF9" w:rsidP="00B83E16">
            <w:pPr>
              <w:numPr>
                <w:ilvl w:val="0"/>
                <w:numId w:val="15"/>
              </w:numPr>
              <w:spacing w:after="0" w:line="23" w:lineRule="atLeast"/>
            </w:pPr>
            <w:r w:rsidRPr="00C11560">
              <w:t>Kansas City Care Clinic-Parts C, D, &amp; F</w:t>
            </w:r>
            <w:r w:rsidR="005671C7">
              <w:t>*</w:t>
            </w:r>
          </w:p>
          <w:p w14:paraId="7FC58AE7" w14:textId="77777777" w:rsidR="00EE1DF9" w:rsidRPr="00C11560" w:rsidRDefault="00EE1DF9" w:rsidP="00B83E16">
            <w:pPr>
              <w:numPr>
                <w:ilvl w:val="0"/>
                <w:numId w:val="15"/>
              </w:numPr>
              <w:spacing w:after="0" w:line="23" w:lineRule="atLeast"/>
            </w:pPr>
            <w:r w:rsidRPr="00C11560">
              <w:t>Northwest Health Services, RAISE Clinic-Part C</w:t>
            </w:r>
            <w:r w:rsidR="005671C7">
              <w:t>*</w:t>
            </w:r>
          </w:p>
          <w:p w14:paraId="586EBB06" w14:textId="77777777" w:rsidR="00EE1DF9" w:rsidRPr="00C11560" w:rsidRDefault="00EE1DF9" w:rsidP="00B83E16">
            <w:pPr>
              <w:numPr>
                <w:ilvl w:val="0"/>
                <w:numId w:val="15"/>
              </w:numPr>
              <w:spacing w:after="0" w:line="23" w:lineRule="atLeast"/>
            </w:pPr>
            <w:r w:rsidRPr="00C11560">
              <w:t>Healthcare Strategic Initiatives</w:t>
            </w:r>
          </w:p>
          <w:p w14:paraId="2B09BFCE" w14:textId="77777777" w:rsidR="00EE1DF9" w:rsidRPr="00C11560" w:rsidRDefault="00EE1DF9" w:rsidP="00B83E16">
            <w:pPr>
              <w:numPr>
                <w:ilvl w:val="0"/>
                <w:numId w:val="15"/>
              </w:numPr>
              <w:spacing w:after="0" w:line="23" w:lineRule="atLeast"/>
            </w:pPr>
            <w:r w:rsidRPr="00C11560">
              <w:t>Case Management Contractors &amp; Subcontractors</w:t>
            </w:r>
          </w:p>
          <w:p w14:paraId="30100785" w14:textId="601CF7C1" w:rsidR="00EE1DF9" w:rsidRDefault="00EE1DF9" w:rsidP="00B83E16">
            <w:pPr>
              <w:numPr>
                <w:ilvl w:val="0"/>
                <w:numId w:val="15"/>
              </w:numPr>
              <w:spacing w:after="0" w:line="23" w:lineRule="atLeast"/>
            </w:pPr>
            <w:r w:rsidRPr="00C11560">
              <w:t>Ryan White Planning Councils</w:t>
            </w:r>
            <w:r w:rsidR="005671C7">
              <w:t>*</w:t>
            </w:r>
          </w:p>
          <w:p w14:paraId="5259946F" w14:textId="6AFADD27" w:rsidR="001628D5" w:rsidRPr="00C11560" w:rsidRDefault="001628D5" w:rsidP="00B83E16">
            <w:pPr>
              <w:numPr>
                <w:ilvl w:val="0"/>
                <w:numId w:val="15"/>
              </w:numPr>
              <w:spacing w:after="0" w:line="23" w:lineRule="atLeast"/>
            </w:pPr>
            <w:r>
              <w:t>Ryan White Clinical Advisory Committee</w:t>
            </w:r>
          </w:p>
          <w:p w14:paraId="71FD504E" w14:textId="77777777" w:rsidR="00EE1DF9" w:rsidRDefault="00EE1DF9" w:rsidP="00B83E16">
            <w:pPr>
              <w:numPr>
                <w:ilvl w:val="0"/>
                <w:numId w:val="15"/>
              </w:numPr>
              <w:spacing w:after="0" w:line="23" w:lineRule="atLeast"/>
            </w:pPr>
            <w:r w:rsidRPr="00C11560">
              <w:t>Ryan White Clients</w:t>
            </w:r>
          </w:p>
          <w:p w14:paraId="1DFEBC1F" w14:textId="77777777" w:rsidR="005671C7" w:rsidRPr="00C11560" w:rsidRDefault="005671C7" w:rsidP="00B83E16">
            <w:pPr>
              <w:spacing w:after="0" w:line="23" w:lineRule="atLeast"/>
            </w:pPr>
          </w:p>
        </w:tc>
        <w:tc>
          <w:tcPr>
            <w:tcW w:w="5130" w:type="dxa"/>
            <w:tcBorders>
              <w:top w:val="thinThickSmallGap" w:sz="24" w:space="0" w:color="4F81BD"/>
              <w:bottom w:val="thinThickSmallGap" w:sz="24" w:space="0" w:color="4F81BD"/>
            </w:tcBorders>
          </w:tcPr>
          <w:p w14:paraId="5083A76F" w14:textId="77777777" w:rsidR="00EE1DF9" w:rsidRPr="00C11560" w:rsidRDefault="00EE1DF9" w:rsidP="00B83E16">
            <w:pPr>
              <w:numPr>
                <w:ilvl w:val="0"/>
                <w:numId w:val="15"/>
              </w:numPr>
              <w:spacing w:after="0" w:line="23" w:lineRule="atLeast"/>
            </w:pPr>
            <w:r w:rsidRPr="00C11560">
              <w:t>HIV/STD Disease Intervention Staff</w:t>
            </w:r>
          </w:p>
          <w:p w14:paraId="65BB33AD" w14:textId="77777777" w:rsidR="00EE1DF9" w:rsidRPr="00C11560" w:rsidRDefault="00EE1DF9" w:rsidP="00B83E16">
            <w:pPr>
              <w:numPr>
                <w:ilvl w:val="0"/>
                <w:numId w:val="15"/>
              </w:numPr>
              <w:spacing w:after="0" w:line="23" w:lineRule="atLeast"/>
            </w:pPr>
            <w:r w:rsidRPr="00C11560">
              <w:t>HIV/STD Counseling and Testing Staff</w:t>
            </w:r>
          </w:p>
          <w:p w14:paraId="59BA5255" w14:textId="77777777" w:rsidR="00EE1DF9" w:rsidRPr="00C11560" w:rsidRDefault="00EE1DF9" w:rsidP="00B83E16">
            <w:pPr>
              <w:numPr>
                <w:ilvl w:val="0"/>
                <w:numId w:val="15"/>
              </w:numPr>
              <w:spacing w:after="0" w:line="23" w:lineRule="atLeast"/>
            </w:pPr>
            <w:r w:rsidRPr="00C11560">
              <w:t>HIV/STD Prevention Program Staff</w:t>
            </w:r>
          </w:p>
          <w:p w14:paraId="5BF56297" w14:textId="77777777" w:rsidR="00EE1DF9" w:rsidRPr="00C11560" w:rsidRDefault="00EE1DF9" w:rsidP="00B83E16">
            <w:pPr>
              <w:numPr>
                <w:ilvl w:val="0"/>
                <w:numId w:val="15"/>
              </w:numPr>
              <w:spacing w:after="0" w:line="23" w:lineRule="atLeast"/>
            </w:pPr>
            <w:r w:rsidRPr="00C11560">
              <w:t>HIV/STD Surveillance Program Staff</w:t>
            </w:r>
          </w:p>
          <w:p w14:paraId="6FD42148" w14:textId="77777777" w:rsidR="00EE1DF9" w:rsidRPr="00C11560" w:rsidRDefault="00EE1DF9" w:rsidP="00B83E16">
            <w:pPr>
              <w:numPr>
                <w:ilvl w:val="0"/>
                <w:numId w:val="15"/>
              </w:numPr>
              <w:spacing w:after="0" w:line="23" w:lineRule="atLeast"/>
            </w:pPr>
            <w:r w:rsidRPr="00C11560">
              <w:t>Providers</w:t>
            </w:r>
          </w:p>
          <w:p w14:paraId="380DAC9C" w14:textId="77777777" w:rsidR="00EE1DF9" w:rsidRPr="00C11560" w:rsidRDefault="00EE1DF9" w:rsidP="00B83E16">
            <w:pPr>
              <w:numPr>
                <w:ilvl w:val="0"/>
                <w:numId w:val="15"/>
              </w:numPr>
              <w:spacing w:after="0" w:line="23" w:lineRule="atLeast"/>
            </w:pPr>
            <w:r w:rsidRPr="00C11560">
              <w:t>Pharmacies</w:t>
            </w:r>
          </w:p>
          <w:p w14:paraId="7FA3B469" w14:textId="77777777" w:rsidR="00EE1DF9" w:rsidRPr="00C11560" w:rsidRDefault="00EE1DF9" w:rsidP="00B83E16">
            <w:pPr>
              <w:numPr>
                <w:ilvl w:val="0"/>
                <w:numId w:val="15"/>
              </w:numPr>
              <w:spacing w:after="0" w:line="23" w:lineRule="atLeast"/>
            </w:pPr>
            <w:r w:rsidRPr="00C11560">
              <w:t>Housing Providers</w:t>
            </w:r>
          </w:p>
          <w:p w14:paraId="464D14E2" w14:textId="7A6F69EF" w:rsidR="00EE1DF9" w:rsidRDefault="00EE1DF9" w:rsidP="00B83E16">
            <w:pPr>
              <w:numPr>
                <w:ilvl w:val="0"/>
                <w:numId w:val="15"/>
              </w:numPr>
              <w:spacing w:after="0" w:line="23" w:lineRule="atLeast"/>
            </w:pPr>
            <w:r w:rsidRPr="00C11560">
              <w:t>Persons with HIV</w:t>
            </w:r>
          </w:p>
          <w:p w14:paraId="2FC02E05" w14:textId="5F05FDCD" w:rsidR="00D77EE0" w:rsidRDefault="00D77EE0" w:rsidP="00B83E16">
            <w:pPr>
              <w:numPr>
                <w:ilvl w:val="0"/>
                <w:numId w:val="15"/>
              </w:numPr>
              <w:spacing w:after="0" w:line="23" w:lineRule="atLeast"/>
            </w:pPr>
            <w:r>
              <w:t>Social Services</w:t>
            </w:r>
          </w:p>
          <w:p w14:paraId="0D4FBA92" w14:textId="59C5FF06" w:rsidR="009B5C87" w:rsidRPr="00C11560" w:rsidRDefault="009B5C87" w:rsidP="00B83E16">
            <w:pPr>
              <w:spacing w:after="0" w:line="23" w:lineRule="atLeast"/>
            </w:pPr>
          </w:p>
          <w:p w14:paraId="1626FBF2" w14:textId="77777777" w:rsidR="00EE1DF9" w:rsidRPr="00C11560" w:rsidRDefault="00EE1DF9" w:rsidP="00B83E16">
            <w:pPr>
              <w:spacing w:after="0" w:line="23" w:lineRule="atLeast"/>
            </w:pPr>
          </w:p>
        </w:tc>
      </w:tr>
      <w:tr w:rsidR="005671C7" w:rsidRPr="00C11560" w14:paraId="2D676F62" w14:textId="77777777" w:rsidTr="0099016A">
        <w:trPr>
          <w:trHeight w:val="450"/>
        </w:trPr>
        <w:tc>
          <w:tcPr>
            <w:tcW w:w="9828" w:type="dxa"/>
            <w:gridSpan w:val="2"/>
            <w:tcBorders>
              <w:top w:val="thinThickSmallGap" w:sz="24" w:space="0" w:color="4F81BD"/>
            </w:tcBorders>
          </w:tcPr>
          <w:p w14:paraId="30404A19" w14:textId="2EACB312" w:rsidR="005671C7" w:rsidRPr="005671C7" w:rsidRDefault="005671C7" w:rsidP="00B83E16">
            <w:pPr>
              <w:spacing w:after="0" w:line="23" w:lineRule="atLeast"/>
              <w:ind w:left="720"/>
              <w:rPr>
                <w:i/>
              </w:rPr>
            </w:pPr>
            <w:r w:rsidRPr="005671C7">
              <w:rPr>
                <w:i/>
              </w:rPr>
              <w:t>*Participation in Part B QI activities as part of Missouri State</w:t>
            </w:r>
            <w:r w:rsidR="006345AD">
              <w:rPr>
                <w:i/>
              </w:rPr>
              <w:t>w</w:t>
            </w:r>
            <w:r w:rsidR="005343F3" w:rsidRPr="005671C7">
              <w:rPr>
                <w:i/>
              </w:rPr>
              <w:t xml:space="preserve">ide </w:t>
            </w:r>
            <w:r w:rsidRPr="005671C7">
              <w:rPr>
                <w:i/>
              </w:rPr>
              <w:t>Quality Management Team involvement.</w:t>
            </w:r>
          </w:p>
        </w:tc>
      </w:tr>
    </w:tbl>
    <w:p w14:paraId="7428D552" w14:textId="77777777" w:rsidR="00211CD8" w:rsidRDefault="00211CD8" w:rsidP="00B83E16">
      <w:pPr>
        <w:widowControl w:val="0"/>
        <w:spacing w:after="0" w:line="23" w:lineRule="atLeast"/>
        <w:rPr>
          <w:rFonts w:ascii="Times New Roman" w:eastAsia="Arial" w:hAnsi="Times New Roman" w:cs="Times New Roman"/>
          <w:sz w:val="24"/>
          <w:szCs w:val="24"/>
        </w:rPr>
      </w:pPr>
    </w:p>
    <w:p w14:paraId="5D8C9902" w14:textId="77777777" w:rsidR="005671C7" w:rsidRDefault="005671C7" w:rsidP="00B83E16">
      <w:pPr>
        <w:widowControl w:val="0"/>
        <w:spacing w:after="0" w:line="23" w:lineRule="atLeast"/>
        <w:rPr>
          <w:rFonts w:ascii="Times New Roman" w:eastAsia="Calibri" w:hAnsi="Times New Roman" w:cs="Times New Roman"/>
          <w:i/>
          <w:sz w:val="24"/>
          <w:szCs w:val="24"/>
        </w:rPr>
      </w:pPr>
    </w:p>
    <w:p w14:paraId="4B05EE6A" w14:textId="77777777" w:rsidR="00C11560" w:rsidRDefault="00C11560" w:rsidP="00B83E16">
      <w:pPr>
        <w:pStyle w:val="Heading2"/>
        <w:spacing w:line="23" w:lineRule="atLeast"/>
      </w:pPr>
      <w:bookmarkStart w:id="10" w:name="_Toc34638933"/>
      <w:r>
        <w:t>Consumer Engagement</w:t>
      </w:r>
      <w:bookmarkEnd w:id="10"/>
    </w:p>
    <w:p w14:paraId="3D983BF0" w14:textId="259E2F77" w:rsidR="00C11560" w:rsidRPr="00387A34" w:rsidRDefault="00C11560" w:rsidP="00B83E16">
      <w:pPr>
        <w:spacing w:line="23" w:lineRule="atLeast"/>
        <w:rPr>
          <w:sz w:val="24"/>
          <w:szCs w:val="24"/>
        </w:rPr>
      </w:pPr>
      <w:r w:rsidRPr="00387A34">
        <w:rPr>
          <w:sz w:val="24"/>
          <w:szCs w:val="24"/>
        </w:rPr>
        <w:t xml:space="preserve">The Missouri </w:t>
      </w:r>
      <w:r w:rsidR="00A70C09">
        <w:rPr>
          <w:sz w:val="24"/>
          <w:szCs w:val="24"/>
        </w:rPr>
        <w:t xml:space="preserve">Part B and </w:t>
      </w:r>
      <w:r w:rsidRPr="00387A34">
        <w:rPr>
          <w:sz w:val="24"/>
          <w:szCs w:val="24"/>
        </w:rPr>
        <w:t xml:space="preserve">Statewide Quality Management </w:t>
      </w:r>
      <w:r w:rsidR="001335FD">
        <w:rPr>
          <w:sz w:val="24"/>
          <w:szCs w:val="24"/>
        </w:rPr>
        <w:t>collaborative p</w:t>
      </w:r>
      <w:r w:rsidR="001335FD" w:rsidRPr="00387A34">
        <w:rPr>
          <w:sz w:val="24"/>
          <w:szCs w:val="24"/>
        </w:rPr>
        <w:t>lan</w:t>
      </w:r>
      <w:r w:rsidR="001335FD">
        <w:rPr>
          <w:sz w:val="24"/>
          <w:szCs w:val="24"/>
        </w:rPr>
        <w:t>s</w:t>
      </w:r>
      <w:r w:rsidR="001335FD" w:rsidRPr="00387A34">
        <w:rPr>
          <w:sz w:val="24"/>
          <w:szCs w:val="24"/>
        </w:rPr>
        <w:t xml:space="preserve"> </w:t>
      </w:r>
      <w:r w:rsidRPr="00387A34">
        <w:rPr>
          <w:sz w:val="24"/>
          <w:szCs w:val="24"/>
        </w:rPr>
        <w:t xml:space="preserve">will be presented at Ryan White Planning Councils, the Comprehensive Prevention Planning Group, the Statewide </w:t>
      </w:r>
      <w:r w:rsidRPr="00387A34">
        <w:rPr>
          <w:sz w:val="24"/>
          <w:szCs w:val="24"/>
        </w:rPr>
        <w:lastRenderedPageBreak/>
        <w:t xml:space="preserve">Managers Meeting, </w:t>
      </w:r>
      <w:r w:rsidR="00A70C09">
        <w:rPr>
          <w:sz w:val="24"/>
          <w:szCs w:val="24"/>
        </w:rPr>
        <w:t>Consumer Quality</w:t>
      </w:r>
      <w:r w:rsidRPr="00387A34">
        <w:rPr>
          <w:sz w:val="24"/>
          <w:szCs w:val="24"/>
        </w:rPr>
        <w:t xml:space="preserve"> meetings, and other quality meetings for feedback</w:t>
      </w:r>
      <w:r w:rsidR="00A70C09">
        <w:rPr>
          <w:sz w:val="24"/>
          <w:szCs w:val="24"/>
        </w:rPr>
        <w:t xml:space="preserve"> during</w:t>
      </w:r>
      <w:r w:rsidRPr="00387A34">
        <w:rPr>
          <w:sz w:val="24"/>
          <w:szCs w:val="24"/>
        </w:rPr>
        <w:t xml:space="preserve"> each Quality Management Plan cycle.  Each region (Kansas City, St. Louis, and Outstate) will select a consumer to serve on the Missouri </w:t>
      </w:r>
      <w:r w:rsidR="00A70C09">
        <w:rPr>
          <w:sz w:val="24"/>
          <w:szCs w:val="24"/>
        </w:rPr>
        <w:t xml:space="preserve">Statewide Quality Management Team. </w:t>
      </w:r>
      <w:r w:rsidR="006345AD">
        <w:rPr>
          <w:sz w:val="24"/>
          <w:szCs w:val="24"/>
        </w:rPr>
        <w:t xml:space="preserve"> Additionally, the Missouri B Part Quality Management Team will select a consumer to serve on the Missouri Part B Quality Management Team.  </w:t>
      </w:r>
      <w:r w:rsidR="00A70C09">
        <w:rPr>
          <w:sz w:val="24"/>
          <w:szCs w:val="24"/>
        </w:rPr>
        <w:t xml:space="preserve"> C</w:t>
      </w:r>
      <w:r w:rsidRPr="00387A34">
        <w:rPr>
          <w:sz w:val="24"/>
          <w:szCs w:val="24"/>
        </w:rPr>
        <w:t xml:space="preserve">onsumer </w:t>
      </w:r>
      <w:r w:rsidR="00A70C09">
        <w:rPr>
          <w:sz w:val="24"/>
          <w:szCs w:val="24"/>
        </w:rPr>
        <w:t>representatives must</w:t>
      </w:r>
      <w:r w:rsidRPr="00387A34">
        <w:rPr>
          <w:sz w:val="24"/>
          <w:szCs w:val="24"/>
        </w:rPr>
        <w:t xml:space="preserve"> have attended the TCQ and/or have extensive knowledge or experience in Quality Improvement. </w:t>
      </w:r>
    </w:p>
    <w:p w14:paraId="14404174" w14:textId="77777777" w:rsidR="00C11560" w:rsidRPr="00387A34" w:rsidRDefault="00C11560" w:rsidP="00B83E16">
      <w:pPr>
        <w:spacing w:line="23" w:lineRule="atLeast"/>
        <w:rPr>
          <w:sz w:val="24"/>
          <w:szCs w:val="24"/>
        </w:rPr>
      </w:pPr>
      <w:r w:rsidRPr="00387A34">
        <w:rPr>
          <w:sz w:val="24"/>
          <w:szCs w:val="24"/>
        </w:rPr>
        <w:t>Activities to ensure consumer engagement:</w:t>
      </w:r>
    </w:p>
    <w:p w14:paraId="001BBBC3" w14:textId="77777777" w:rsidR="00C11560" w:rsidRPr="00387A34" w:rsidRDefault="00C11560" w:rsidP="00D8058B">
      <w:pPr>
        <w:numPr>
          <w:ilvl w:val="0"/>
          <w:numId w:val="16"/>
        </w:numPr>
        <w:spacing w:after="0" w:line="23" w:lineRule="atLeast"/>
        <w:rPr>
          <w:sz w:val="24"/>
          <w:szCs w:val="24"/>
        </w:rPr>
      </w:pPr>
      <w:r w:rsidRPr="00387A34">
        <w:rPr>
          <w:sz w:val="24"/>
          <w:szCs w:val="24"/>
        </w:rPr>
        <w:t>There will be a minimum of one consumer representative from Outstate, KC, and STL on the Missouri Statewide Quality Management Team.</w:t>
      </w:r>
    </w:p>
    <w:p w14:paraId="45E2E797" w14:textId="77777777" w:rsidR="00C11560" w:rsidRPr="00387A34" w:rsidRDefault="00C11560" w:rsidP="00D8058B">
      <w:pPr>
        <w:numPr>
          <w:ilvl w:val="0"/>
          <w:numId w:val="16"/>
        </w:numPr>
        <w:spacing w:after="0" w:line="23" w:lineRule="atLeast"/>
        <w:rPr>
          <w:sz w:val="24"/>
          <w:szCs w:val="24"/>
        </w:rPr>
      </w:pPr>
      <w:r w:rsidRPr="00387A34">
        <w:rPr>
          <w:sz w:val="24"/>
          <w:szCs w:val="24"/>
        </w:rPr>
        <w:t xml:space="preserve">Continue to build advocates for quality across Missouri.  Facilitate involvement opportunities for consumers. </w:t>
      </w:r>
    </w:p>
    <w:p w14:paraId="795D3DE0" w14:textId="7F86EF11" w:rsidR="00C11560" w:rsidRPr="00387A34" w:rsidRDefault="00B96624" w:rsidP="00D8058B">
      <w:pPr>
        <w:numPr>
          <w:ilvl w:val="0"/>
          <w:numId w:val="16"/>
        </w:numPr>
        <w:spacing w:after="0" w:line="23" w:lineRule="atLeast"/>
        <w:rPr>
          <w:sz w:val="24"/>
          <w:szCs w:val="24"/>
        </w:rPr>
      </w:pPr>
      <w:r>
        <w:rPr>
          <w:sz w:val="24"/>
          <w:szCs w:val="24"/>
        </w:rPr>
        <w:t xml:space="preserve">Part B will support </w:t>
      </w:r>
      <w:r w:rsidR="00C11560" w:rsidRPr="00387A34">
        <w:rPr>
          <w:sz w:val="24"/>
          <w:szCs w:val="24"/>
        </w:rPr>
        <w:t>quality trainings for consumers.</w:t>
      </w:r>
      <w:r w:rsidR="00E30F3B">
        <w:rPr>
          <w:sz w:val="24"/>
          <w:szCs w:val="24"/>
        </w:rPr>
        <w:t xml:space="preserve">  </w:t>
      </w:r>
    </w:p>
    <w:p w14:paraId="091BA6E0" w14:textId="77777777" w:rsidR="00C11560" w:rsidRPr="00387A34" w:rsidRDefault="00A70C09" w:rsidP="00D8058B">
      <w:pPr>
        <w:numPr>
          <w:ilvl w:val="0"/>
          <w:numId w:val="16"/>
        </w:numPr>
        <w:spacing w:after="0" w:line="23" w:lineRule="atLeast"/>
        <w:rPr>
          <w:sz w:val="24"/>
          <w:szCs w:val="24"/>
        </w:rPr>
      </w:pPr>
      <w:r>
        <w:rPr>
          <w:sz w:val="24"/>
          <w:szCs w:val="24"/>
        </w:rPr>
        <w:t>Maintain updated consumer matrix</w:t>
      </w:r>
      <w:r w:rsidR="00C11560" w:rsidRPr="00387A34">
        <w:rPr>
          <w:sz w:val="24"/>
          <w:szCs w:val="24"/>
        </w:rPr>
        <w:t>.</w:t>
      </w:r>
    </w:p>
    <w:p w14:paraId="04DD9374" w14:textId="1DF215BC" w:rsidR="00C11560" w:rsidRPr="00387A34" w:rsidRDefault="00C11560" w:rsidP="00D8058B">
      <w:pPr>
        <w:numPr>
          <w:ilvl w:val="0"/>
          <w:numId w:val="16"/>
        </w:numPr>
        <w:spacing w:after="0" w:line="23" w:lineRule="atLeast"/>
        <w:rPr>
          <w:sz w:val="24"/>
          <w:szCs w:val="24"/>
        </w:rPr>
      </w:pPr>
      <w:r w:rsidRPr="00387A34">
        <w:rPr>
          <w:sz w:val="24"/>
          <w:szCs w:val="24"/>
        </w:rPr>
        <w:t xml:space="preserve">Coordinate access to </w:t>
      </w:r>
      <w:r w:rsidR="00D9015B">
        <w:rPr>
          <w:sz w:val="24"/>
          <w:szCs w:val="24"/>
        </w:rPr>
        <w:t xml:space="preserve">the </w:t>
      </w:r>
      <w:r w:rsidR="000A4BDF">
        <w:rPr>
          <w:sz w:val="24"/>
          <w:szCs w:val="24"/>
        </w:rPr>
        <w:t xml:space="preserve">Center for </w:t>
      </w:r>
      <w:r w:rsidRPr="00387A34">
        <w:rPr>
          <w:sz w:val="24"/>
          <w:szCs w:val="24"/>
        </w:rPr>
        <w:t xml:space="preserve">Quality </w:t>
      </w:r>
      <w:r w:rsidR="000A4BDF">
        <w:rPr>
          <w:sz w:val="24"/>
          <w:szCs w:val="24"/>
        </w:rPr>
        <w:t xml:space="preserve">Improvement and Innovation (CQII) </w:t>
      </w:r>
      <w:r w:rsidRPr="00387A34">
        <w:rPr>
          <w:sz w:val="24"/>
          <w:szCs w:val="24"/>
        </w:rPr>
        <w:t>trainings.</w:t>
      </w:r>
    </w:p>
    <w:p w14:paraId="436E85D5" w14:textId="77777777" w:rsidR="00C11560" w:rsidRDefault="00E73EC0" w:rsidP="00B83E16">
      <w:pPr>
        <w:pStyle w:val="Heading1"/>
        <w:spacing w:line="23" w:lineRule="atLeast"/>
      </w:pPr>
      <w:bookmarkStart w:id="11" w:name="_Toc34638934"/>
      <w:r>
        <w:t>CAPACITY BUILDING</w:t>
      </w:r>
      <w:bookmarkEnd w:id="11"/>
    </w:p>
    <w:p w14:paraId="02111B2B" w14:textId="34EF6FC7" w:rsidR="00E30F3B" w:rsidRPr="00E30F3B" w:rsidRDefault="00E30F3B" w:rsidP="00B83E16">
      <w:pPr>
        <w:spacing w:line="23" w:lineRule="atLeast"/>
        <w:rPr>
          <w:sz w:val="24"/>
          <w:szCs w:val="24"/>
        </w:rPr>
      </w:pPr>
      <w:r w:rsidRPr="00E30F3B">
        <w:rPr>
          <w:sz w:val="24"/>
          <w:szCs w:val="24"/>
        </w:rPr>
        <w:t xml:space="preserve">Part B </w:t>
      </w:r>
      <w:r>
        <w:rPr>
          <w:sz w:val="24"/>
          <w:szCs w:val="24"/>
        </w:rPr>
        <w:t>program</w:t>
      </w:r>
      <w:r w:rsidRPr="00E30F3B">
        <w:rPr>
          <w:sz w:val="24"/>
          <w:szCs w:val="24"/>
        </w:rPr>
        <w:t xml:space="preserve"> staff participates in</w:t>
      </w:r>
      <w:r w:rsidR="009F3B71">
        <w:rPr>
          <w:sz w:val="24"/>
          <w:szCs w:val="24"/>
        </w:rPr>
        <w:t xml:space="preserve"> Center for</w:t>
      </w:r>
      <w:r w:rsidRPr="00E30F3B">
        <w:rPr>
          <w:sz w:val="24"/>
          <w:szCs w:val="24"/>
        </w:rPr>
        <w:t xml:space="preserve"> Q</w:t>
      </w:r>
      <w:r>
        <w:rPr>
          <w:sz w:val="24"/>
          <w:szCs w:val="24"/>
        </w:rPr>
        <w:t xml:space="preserve">uality </w:t>
      </w:r>
      <w:r w:rsidR="009F3B71">
        <w:rPr>
          <w:sz w:val="24"/>
          <w:szCs w:val="24"/>
        </w:rPr>
        <w:t>Improvement and Innovation</w:t>
      </w:r>
      <w:r w:rsidR="009F3B71" w:rsidRPr="00E30F3B">
        <w:rPr>
          <w:sz w:val="24"/>
          <w:szCs w:val="24"/>
        </w:rPr>
        <w:t xml:space="preserve"> </w:t>
      </w:r>
      <w:r w:rsidRPr="00E30F3B">
        <w:rPr>
          <w:sz w:val="24"/>
          <w:szCs w:val="24"/>
        </w:rPr>
        <w:t xml:space="preserve">trainings and webinars to support their ongoing </w:t>
      </w:r>
      <w:r w:rsidR="009F3B71">
        <w:rPr>
          <w:sz w:val="24"/>
          <w:szCs w:val="24"/>
        </w:rPr>
        <w:t>Quality Management (</w:t>
      </w:r>
      <w:r w:rsidRPr="00E30F3B">
        <w:rPr>
          <w:sz w:val="24"/>
          <w:szCs w:val="24"/>
        </w:rPr>
        <w:t>QM</w:t>
      </w:r>
      <w:r w:rsidR="00A40E08">
        <w:rPr>
          <w:sz w:val="24"/>
          <w:szCs w:val="24"/>
        </w:rPr>
        <w:t xml:space="preserve">) </w:t>
      </w:r>
      <w:r w:rsidRPr="00E30F3B">
        <w:rPr>
          <w:sz w:val="24"/>
          <w:szCs w:val="24"/>
        </w:rPr>
        <w:t xml:space="preserve">skills development. This enables staff to provide and coordinate technical assistance/training for Part B sub-recipients. </w:t>
      </w:r>
    </w:p>
    <w:p w14:paraId="654BEB7A" w14:textId="60A007E6" w:rsidR="00E30F3B" w:rsidRDefault="009F3B71" w:rsidP="00B83E16">
      <w:pPr>
        <w:spacing w:line="23" w:lineRule="atLeast"/>
        <w:rPr>
          <w:sz w:val="24"/>
          <w:szCs w:val="24"/>
        </w:rPr>
      </w:pPr>
      <w:r>
        <w:rPr>
          <w:sz w:val="24"/>
          <w:szCs w:val="24"/>
        </w:rPr>
        <w:t>CQII</w:t>
      </w:r>
      <w:r w:rsidRPr="00E30F3B">
        <w:rPr>
          <w:sz w:val="24"/>
          <w:szCs w:val="24"/>
        </w:rPr>
        <w:t xml:space="preserve"> </w:t>
      </w:r>
      <w:r w:rsidR="00E30F3B" w:rsidRPr="00E30F3B">
        <w:rPr>
          <w:sz w:val="24"/>
          <w:szCs w:val="24"/>
        </w:rPr>
        <w:t xml:space="preserve">training materials and resources are utilized where appropriate. </w:t>
      </w:r>
      <w:r w:rsidR="0059601C">
        <w:rPr>
          <w:sz w:val="24"/>
          <w:szCs w:val="24"/>
        </w:rPr>
        <w:t xml:space="preserve"> </w:t>
      </w:r>
      <w:r w:rsidR="00E30F3B" w:rsidRPr="00E30F3B">
        <w:rPr>
          <w:sz w:val="24"/>
          <w:szCs w:val="24"/>
        </w:rPr>
        <w:t>QM technical assistance/training needs are assessed through requests in sub-recipients' applications, monitoring of local QM plans/</w:t>
      </w:r>
      <w:r w:rsidR="0059601C">
        <w:rPr>
          <w:sz w:val="24"/>
          <w:szCs w:val="24"/>
        </w:rPr>
        <w:t>PDSA reports</w:t>
      </w:r>
      <w:r w:rsidR="00E30F3B" w:rsidRPr="00E30F3B">
        <w:rPr>
          <w:sz w:val="24"/>
          <w:szCs w:val="24"/>
        </w:rPr>
        <w:t>, and through training evaluations and/or needs assessments.</w:t>
      </w:r>
    </w:p>
    <w:p w14:paraId="2C95A3A1" w14:textId="77777777" w:rsidR="0059601C" w:rsidRDefault="00E73EC0" w:rsidP="00B83E16">
      <w:pPr>
        <w:pStyle w:val="Heading1"/>
        <w:spacing w:line="23" w:lineRule="atLeast"/>
      </w:pPr>
      <w:bookmarkStart w:id="12" w:name="_Toc34638935"/>
      <w:r>
        <w:t>EVALUATION</w:t>
      </w:r>
      <w:bookmarkEnd w:id="12"/>
    </w:p>
    <w:p w14:paraId="03B32F15" w14:textId="4030B2F5" w:rsidR="0059601C" w:rsidRPr="0059601C" w:rsidRDefault="0059601C" w:rsidP="00B83E16">
      <w:pPr>
        <w:autoSpaceDE w:val="0"/>
        <w:autoSpaceDN w:val="0"/>
        <w:adjustRightInd w:val="0"/>
        <w:spacing w:line="23" w:lineRule="atLeast"/>
        <w:rPr>
          <w:rFonts w:cs="Arial"/>
          <w:sz w:val="24"/>
          <w:szCs w:val="24"/>
        </w:rPr>
      </w:pPr>
      <w:r w:rsidRPr="0059601C">
        <w:rPr>
          <w:rFonts w:cs="Arial"/>
          <w:sz w:val="24"/>
          <w:szCs w:val="24"/>
        </w:rPr>
        <w:t xml:space="preserve">Assessment and evaluation of the data will be performed by the </w:t>
      </w:r>
      <w:r w:rsidR="007137C7">
        <w:rPr>
          <w:rFonts w:cs="Arial"/>
          <w:sz w:val="24"/>
          <w:szCs w:val="24"/>
        </w:rPr>
        <w:t xml:space="preserve">Data and Compliance Manager and the contracted database administrator </w:t>
      </w:r>
      <w:r>
        <w:rPr>
          <w:rFonts w:cs="Arial"/>
          <w:sz w:val="24"/>
          <w:szCs w:val="24"/>
        </w:rPr>
        <w:t xml:space="preserve">in coordination with the </w:t>
      </w:r>
      <w:r w:rsidRPr="0059601C">
        <w:rPr>
          <w:rFonts w:cs="Arial"/>
          <w:sz w:val="24"/>
          <w:szCs w:val="24"/>
        </w:rPr>
        <w:t xml:space="preserve">Statewide Ryan White Quality Management Team. Based on ongoing review, priorities will be set and opportunities for improvement identified by </w:t>
      </w:r>
      <w:r w:rsidR="00A40E08">
        <w:rPr>
          <w:rFonts w:cs="Arial"/>
          <w:sz w:val="24"/>
          <w:szCs w:val="24"/>
        </w:rPr>
        <w:t xml:space="preserve">Ryan White </w:t>
      </w:r>
      <w:r>
        <w:rPr>
          <w:rFonts w:cs="Arial"/>
          <w:sz w:val="24"/>
          <w:szCs w:val="24"/>
        </w:rPr>
        <w:t>Recipients</w:t>
      </w:r>
      <w:r w:rsidRPr="0059601C">
        <w:rPr>
          <w:rFonts w:cs="Arial"/>
          <w:sz w:val="24"/>
          <w:szCs w:val="24"/>
        </w:rPr>
        <w:t xml:space="preserve">. An organized assessment/evaluation tool will be used by all </w:t>
      </w:r>
      <w:r w:rsidR="00A40E08">
        <w:rPr>
          <w:rFonts w:cs="Arial"/>
          <w:sz w:val="24"/>
          <w:szCs w:val="24"/>
        </w:rPr>
        <w:t xml:space="preserve">Ryan White </w:t>
      </w:r>
      <w:r w:rsidRPr="0059601C">
        <w:rPr>
          <w:rFonts w:cs="Arial"/>
          <w:sz w:val="24"/>
          <w:szCs w:val="24"/>
        </w:rPr>
        <w:t>Parts as a marker and to evaluate progress in quality initiatives.</w:t>
      </w:r>
    </w:p>
    <w:p w14:paraId="0C21F912" w14:textId="77777777" w:rsidR="0059601C" w:rsidRPr="0059601C" w:rsidRDefault="0059601C" w:rsidP="00B83E16">
      <w:pPr>
        <w:autoSpaceDE w:val="0"/>
        <w:autoSpaceDN w:val="0"/>
        <w:adjustRightInd w:val="0"/>
        <w:spacing w:line="23" w:lineRule="atLeast"/>
        <w:rPr>
          <w:rFonts w:cs="Arial"/>
          <w:sz w:val="24"/>
          <w:szCs w:val="24"/>
        </w:rPr>
      </w:pPr>
      <w:r w:rsidRPr="0059601C">
        <w:rPr>
          <w:rFonts w:cs="Arial"/>
          <w:sz w:val="24"/>
          <w:szCs w:val="24"/>
        </w:rPr>
        <w:t xml:space="preserve">Evaluation will result in:  </w:t>
      </w:r>
    </w:p>
    <w:p w14:paraId="0E5CE31C" w14:textId="30EAA93F" w:rsidR="0059601C" w:rsidRPr="0059601C" w:rsidRDefault="0059601C" w:rsidP="00B83E16">
      <w:pPr>
        <w:numPr>
          <w:ilvl w:val="0"/>
          <w:numId w:val="18"/>
        </w:numPr>
        <w:autoSpaceDE w:val="0"/>
        <w:autoSpaceDN w:val="0"/>
        <w:adjustRightInd w:val="0"/>
        <w:spacing w:after="0" w:line="23" w:lineRule="atLeast"/>
        <w:rPr>
          <w:rFonts w:eastAsia="SymbolMT" w:cs="Arial"/>
          <w:sz w:val="24"/>
          <w:szCs w:val="24"/>
        </w:rPr>
      </w:pPr>
      <w:r w:rsidRPr="0059601C">
        <w:rPr>
          <w:rFonts w:eastAsia="SymbolMT" w:cs="Arial"/>
          <w:sz w:val="24"/>
          <w:szCs w:val="24"/>
        </w:rPr>
        <w:t xml:space="preserve">Evaluation of the effectiveness of the QM/QI infrastructure to </w:t>
      </w:r>
      <w:r w:rsidR="004A5E03">
        <w:rPr>
          <w:rFonts w:eastAsia="SymbolMT" w:cs="Arial"/>
          <w:sz w:val="24"/>
          <w:szCs w:val="24"/>
        </w:rPr>
        <w:t>determine any needed improvements regarding how</w:t>
      </w:r>
      <w:r w:rsidRPr="0059601C">
        <w:rPr>
          <w:rFonts w:eastAsia="SymbolMT" w:cs="Arial"/>
          <w:sz w:val="24"/>
          <w:szCs w:val="24"/>
        </w:rPr>
        <w:t xml:space="preserve"> quality improvement work </w:t>
      </w:r>
      <w:r w:rsidR="004A5E03">
        <w:rPr>
          <w:rFonts w:eastAsia="SymbolMT" w:cs="Arial"/>
          <w:sz w:val="24"/>
          <w:szCs w:val="24"/>
        </w:rPr>
        <w:t xml:space="preserve">is </w:t>
      </w:r>
      <w:r w:rsidR="00090F64">
        <w:rPr>
          <w:rFonts w:eastAsia="SymbolMT" w:cs="Arial"/>
          <w:sz w:val="24"/>
          <w:szCs w:val="24"/>
        </w:rPr>
        <w:t>accomplished.</w:t>
      </w:r>
    </w:p>
    <w:p w14:paraId="1C816C29" w14:textId="4AE34C49" w:rsidR="0059601C" w:rsidRPr="0059601C" w:rsidRDefault="0059601C" w:rsidP="00B83E16">
      <w:pPr>
        <w:numPr>
          <w:ilvl w:val="0"/>
          <w:numId w:val="18"/>
        </w:numPr>
        <w:autoSpaceDE w:val="0"/>
        <w:autoSpaceDN w:val="0"/>
        <w:adjustRightInd w:val="0"/>
        <w:spacing w:after="0" w:line="23" w:lineRule="atLeast"/>
        <w:rPr>
          <w:rFonts w:eastAsia="SymbolMT" w:cs="Arial"/>
          <w:sz w:val="24"/>
          <w:szCs w:val="24"/>
        </w:rPr>
      </w:pPr>
      <w:r w:rsidRPr="0059601C">
        <w:rPr>
          <w:rFonts w:eastAsia="SymbolMT" w:cs="Arial"/>
          <w:sz w:val="24"/>
          <w:szCs w:val="24"/>
        </w:rPr>
        <w:t>Evaluation of Statewide</w:t>
      </w:r>
      <w:r w:rsidR="004A5E03">
        <w:rPr>
          <w:rFonts w:eastAsia="SymbolMT" w:cs="Arial"/>
          <w:sz w:val="24"/>
          <w:szCs w:val="24"/>
        </w:rPr>
        <w:t xml:space="preserve"> and Part B</w:t>
      </w:r>
      <w:r w:rsidRPr="0059601C">
        <w:rPr>
          <w:rFonts w:eastAsia="SymbolMT" w:cs="Arial"/>
          <w:sz w:val="24"/>
          <w:szCs w:val="24"/>
        </w:rPr>
        <w:t xml:space="preserve"> Quality Improvement activities to determine whether the annual quality goals for quality improvement activities are </w:t>
      </w:r>
      <w:r w:rsidR="00090F64" w:rsidRPr="0059601C">
        <w:rPr>
          <w:rFonts w:eastAsia="SymbolMT" w:cs="Arial"/>
          <w:sz w:val="24"/>
          <w:szCs w:val="24"/>
        </w:rPr>
        <w:t>met.</w:t>
      </w:r>
    </w:p>
    <w:p w14:paraId="2C1F2335" w14:textId="2FD231D6" w:rsidR="0059601C" w:rsidRPr="0059601C" w:rsidRDefault="0059601C" w:rsidP="00B83E16">
      <w:pPr>
        <w:numPr>
          <w:ilvl w:val="0"/>
          <w:numId w:val="18"/>
        </w:numPr>
        <w:autoSpaceDE w:val="0"/>
        <w:autoSpaceDN w:val="0"/>
        <w:adjustRightInd w:val="0"/>
        <w:spacing w:after="0" w:line="23" w:lineRule="atLeast"/>
        <w:rPr>
          <w:rFonts w:eastAsia="SymbolMT" w:cs="Arial"/>
          <w:sz w:val="24"/>
          <w:szCs w:val="24"/>
        </w:rPr>
      </w:pPr>
      <w:r w:rsidRPr="0059601C">
        <w:rPr>
          <w:rFonts w:eastAsia="SymbolMT" w:cs="Arial"/>
          <w:sz w:val="24"/>
          <w:szCs w:val="24"/>
        </w:rPr>
        <w:t xml:space="preserve">Review of performance measures to document whether the measures are appropriate to assess the clinical and non-clinical HIV </w:t>
      </w:r>
      <w:r w:rsidR="00090F64" w:rsidRPr="0059601C">
        <w:rPr>
          <w:rFonts w:eastAsia="SymbolMT" w:cs="Arial"/>
          <w:sz w:val="24"/>
          <w:szCs w:val="24"/>
        </w:rPr>
        <w:t>care.</w:t>
      </w:r>
    </w:p>
    <w:p w14:paraId="41967894" w14:textId="77777777" w:rsidR="00A57D78" w:rsidRDefault="00A57D78" w:rsidP="00B83E16">
      <w:pPr>
        <w:pStyle w:val="Header"/>
        <w:spacing w:line="23" w:lineRule="atLeast"/>
        <w:rPr>
          <w:rFonts w:cs="Arial"/>
          <w:sz w:val="24"/>
          <w:szCs w:val="24"/>
        </w:rPr>
      </w:pPr>
    </w:p>
    <w:p w14:paraId="449C94D1" w14:textId="77777777" w:rsidR="0059601C" w:rsidRPr="0059601C" w:rsidRDefault="0059601C" w:rsidP="00B83E16">
      <w:pPr>
        <w:pStyle w:val="Header"/>
        <w:spacing w:line="23" w:lineRule="atLeast"/>
        <w:rPr>
          <w:rFonts w:cs="Arial"/>
          <w:sz w:val="24"/>
          <w:szCs w:val="24"/>
        </w:rPr>
      </w:pPr>
      <w:r w:rsidRPr="0059601C">
        <w:rPr>
          <w:rFonts w:cs="Arial"/>
          <w:sz w:val="24"/>
          <w:szCs w:val="24"/>
        </w:rPr>
        <w:t xml:space="preserve">Evaluation will ensure the following: </w:t>
      </w:r>
    </w:p>
    <w:p w14:paraId="4605E19A" w14:textId="2FA3B210" w:rsidR="0059601C" w:rsidRPr="0059601C" w:rsidRDefault="0059601C" w:rsidP="00B83E16">
      <w:pPr>
        <w:pStyle w:val="Header"/>
        <w:numPr>
          <w:ilvl w:val="0"/>
          <w:numId w:val="17"/>
        </w:numPr>
        <w:tabs>
          <w:tab w:val="clear" w:pos="4680"/>
          <w:tab w:val="clear" w:pos="9360"/>
        </w:tabs>
        <w:spacing w:line="23" w:lineRule="atLeast"/>
        <w:rPr>
          <w:rFonts w:cs="Arial"/>
          <w:sz w:val="24"/>
          <w:szCs w:val="24"/>
        </w:rPr>
      </w:pPr>
      <w:r w:rsidRPr="0059601C">
        <w:rPr>
          <w:rFonts w:cs="Arial"/>
          <w:sz w:val="24"/>
          <w:szCs w:val="24"/>
        </w:rPr>
        <w:t xml:space="preserve">The </w:t>
      </w:r>
      <w:r>
        <w:rPr>
          <w:rFonts w:cs="Arial"/>
          <w:sz w:val="24"/>
          <w:szCs w:val="24"/>
        </w:rPr>
        <w:t xml:space="preserve">Ryan White Part B Quality Management Plan and the </w:t>
      </w:r>
      <w:r w:rsidRPr="0059601C">
        <w:rPr>
          <w:rFonts w:cs="Arial"/>
          <w:sz w:val="24"/>
          <w:szCs w:val="24"/>
        </w:rPr>
        <w:t xml:space="preserve">Missouri Statewide Quality Management </w:t>
      </w:r>
      <w:r>
        <w:rPr>
          <w:rFonts w:cs="Arial"/>
          <w:sz w:val="24"/>
          <w:szCs w:val="24"/>
        </w:rPr>
        <w:t xml:space="preserve">plan are </w:t>
      </w:r>
      <w:r w:rsidRPr="0059601C">
        <w:rPr>
          <w:rFonts w:cs="Arial"/>
          <w:sz w:val="24"/>
          <w:szCs w:val="24"/>
        </w:rPr>
        <w:t xml:space="preserve">reviewed and updated </w:t>
      </w:r>
      <w:r w:rsidR="005F62B9">
        <w:rPr>
          <w:rFonts w:cs="Arial"/>
          <w:sz w:val="24"/>
          <w:szCs w:val="24"/>
        </w:rPr>
        <w:t>annually.</w:t>
      </w:r>
    </w:p>
    <w:p w14:paraId="6AACBC51" w14:textId="35368A83" w:rsidR="0059601C" w:rsidRPr="0059601C" w:rsidRDefault="0059601C" w:rsidP="00B83E16">
      <w:pPr>
        <w:pStyle w:val="Header"/>
        <w:numPr>
          <w:ilvl w:val="0"/>
          <w:numId w:val="17"/>
        </w:numPr>
        <w:tabs>
          <w:tab w:val="clear" w:pos="4680"/>
          <w:tab w:val="clear" w:pos="9360"/>
        </w:tabs>
        <w:spacing w:line="23" w:lineRule="atLeast"/>
        <w:rPr>
          <w:rFonts w:cs="Arial"/>
          <w:sz w:val="24"/>
          <w:szCs w:val="24"/>
        </w:rPr>
      </w:pPr>
      <w:r w:rsidRPr="0059601C">
        <w:rPr>
          <w:rFonts w:cs="Arial"/>
          <w:sz w:val="24"/>
          <w:szCs w:val="24"/>
        </w:rPr>
        <w:t>Performance data are shared with all</w:t>
      </w:r>
      <w:r w:rsidR="00E30E1A">
        <w:rPr>
          <w:rFonts w:cs="Arial"/>
          <w:sz w:val="24"/>
          <w:szCs w:val="24"/>
        </w:rPr>
        <w:t xml:space="preserve"> Ryan White</w:t>
      </w:r>
      <w:r w:rsidRPr="0059601C">
        <w:rPr>
          <w:rFonts w:cs="Arial"/>
          <w:sz w:val="24"/>
          <w:szCs w:val="24"/>
        </w:rPr>
        <w:t xml:space="preserve"> </w:t>
      </w:r>
      <w:r>
        <w:rPr>
          <w:rFonts w:cs="Arial"/>
          <w:sz w:val="24"/>
          <w:szCs w:val="24"/>
        </w:rPr>
        <w:t>Recipients</w:t>
      </w:r>
    </w:p>
    <w:p w14:paraId="7FC1546D" w14:textId="7A959364" w:rsidR="0059601C" w:rsidRPr="0059601C" w:rsidRDefault="0059601C" w:rsidP="00B83E16">
      <w:pPr>
        <w:pStyle w:val="Header"/>
        <w:numPr>
          <w:ilvl w:val="0"/>
          <w:numId w:val="17"/>
        </w:numPr>
        <w:tabs>
          <w:tab w:val="clear" w:pos="4680"/>
          <w:tab w:val="clear" w:pos="9360"/>
        </w:tabs>
        <w:spacing w:line="23" w:lineRule="atLeast"/>
        <w:rPr>
          <w:rFonts w:cs="Arial"/>
          <w:sz w:val="24"/>
          <w:szCs w:val="24"/>
        </w:rPr>
      </w:pPr>
      <w:r w:rsidRPr="0059601C">
        <w:rPr>
          <w:rFonts w:cs="Arial"/>
          <w:sz w:val="24"/>
          <w:szCs w:val="24"/>
        </w:rPr>
        <w:t xml:space="preserve">Continuous quality improvement training is offered to contractor staff and </w:t>
      </w:r>
      <w:r w:rsidR="00090F64" w:rsidRPr="0059601C">
        <w:rPr>
          <w:rFonts w:cs="Arial"/>
          <w:sz w:val="24"/>
          <w:szCs w:val="24"/>
        </w:rPr>
        <w:t>consumers.</w:t>
      </w:r>
    </w:p>
    <w:p w14:paraId="36D0D41B" w14:textId="5C2F7836" w:rsidR="0059601C" w:rsidRPr="0059601C" w:rsidRDefault="0059601C" w:rsidP="00B83E16">
      <w:pPr>
        <w:pStyle w:val="Header"/>
        <w:numPr>
          <w:ilvl w:val="0"/>
          <w:numId w:val="17"/>
        </w:numPr>
        <w:tabs>
          <w:tab w:val="clear" w:pos="4680"/>
          <w:tab w:val="clear" w:pos="9360"/>
        </w:tabs>
        <w:spacing w:line="23" w:lineRule="atLeast"/>
        <w:rPr>
          <w:rFonts w:cs="Arial"/>
          <w:sz w:val="24"/>
          <w:szCs w:val="24"/>
        </w:rPr>
      </w:pPr>
      <w:r w:rsidRPr="0059601C">
        <w:rPr>
          <w:rFonts w:cs="Arial"/>
          <w:sz w:val="24"/>
          <w:szCs w:val="24"/>
        </w:rPr>
        <w:t xml:space="preserve">Quality improvement activities improve the quality of HIV care, the delivery of care, and performance </w:t>
      </w:r>
      <w:r w:rsidR="00090F64" w:rsidRPr="0059601C">
        <w:rPr>
          <w:rFonts w:cs="Arial"/>
          <w:sz w:val="24"/>
          <w:szCs w:val="24"/>
        </w:rPr>
        <w:t>reporting.</w:t>
      </w:r>
    </w:p>
    <w:p w14:paraId="0465E90D" w14:textId="77777777" w:rsidR="0059601C" w:rsidRPr="0059601C" w:rsidRDefault="0059601C" w:rsidP="00B83E16">
      <w:pPr>
        <w:pStyle w:val="Header"/>
        <w:numPr>
          <w:ilvl w:val="0"/>
          <w:numId w:val="17"/>
        </w:numPr>
        <w:tabs>
          <w:tab w:val="clear" w:pos="4680"/>
          <w:tab w:val="clear" w:pos="9360"/>
        </w:tabs>
        <w:spacing w:line="23" w:lineRule="atLeast"/>
        <w:rPr>
          <w:rFonts w:cs="Arial"/>
          <w:sz w:val="24"/>
          <w:szCs w:val="24"/>
        </w:rPr>
      </w:pPr>
      <w:r w:rsidRPr="0059601C">
        <w:rPr>
          <w:rFonts w:cs="Arial"/>
          <w:sz w:val="24"/>
          <w:szCs w:val="24"/>
        </w:rPr>
        <w:t>The Statewide Ryan White Quality Management Team is composed of appropriate representatives of all Parts</w:t>
      </w:r>
      <w:r>
        <w:rPr>
          <w:rFonts w:cs="Arial"/>
          <w:sz w:val="24"/>
          <w:szCs w:val="24"/>
        </w:rPr>
        <w:t xml:space="preserve"> with leadership from Ryan White Part B</w:t>
      </w:r>
    </w:p>
    <w:p w14:paraId="54AA5803" w14:textId="3D9C0DED" w:rsidR="0059601C" w:rsidRPr="0059601C" w:rsidRDefault="0059601C" w:rsidP="00B83E16">
      <w:pPr>
        <w:pStyle w:val="Header"/>
        <w:numPr>
          <w:ilvl w:val="0"/>
          <w:numId w:val="17"/>
        </w:numPr>
        <w:tabs>
          <w:tab w:val="clear" w:pos="4680"/>
          <w:tab w:val="clear" w:pos="9360"/>
        </w:tabs>
        <w:spacing w:line="23" w:lineRule="atLeast"/>
        <w:rPr>
          <w:rFonts w:cs="Arial"/>
          <w:sz w:val="24"/>
          <w:szCs w:val="24"/>
        </w:rPr>
      </w:pPr>
      <w:r w:rsidRPr="0059601C">
        <w:rPr>
          <w:rFonts w:cs="Arial"/>
          <w:sz w:val="24"/>
          <w:szCs w:val="24"/>
        </w:rPr>
        <w:t xml:space="preserve">The </w:t>
      </w:r>
      <w:r>
        <w:rPr>
          <w:rFonts w:cs="Arial"/>
          <w:sz w:val="24"/>
          <w:szCs w:val="24"/>
        </w:rPr>
        <w:t xml:space="preserve">Ryan White Part B </w:t>
      </w:r>
      <w:r w:rsidRPr="0059601C">
        <w:rPr>
          <w:rFonts w:cs="Arial"/>
          <w:sz w:val="24"/>
          <w:szCs w:val="24"/>
        </w:rPr>
        <w:t xml:space="preserve">Quality Management program supports and participates in cross-part </w:t>
      </w:r>
      <w:r w:rsidR="00090F64" w:rsidRPr="0059601C">
        <w:rPr>
          <w:rFonts w:cs="Arial"/>
          <w:sz w:val="24"/>
          <w:szCs w:val="24"/>
        </w:rPr>
        <w:t>collaboration.</w:t>
      </w:r>
    </w:p>
    <w:p w14:paraId="25FF3F16" w14:textId="123BCD5D" w:rsidR="0059601C" w:rsidRPr="0059601C" w:rsidRDefault="0059601C" w:rsidP="00B83E16">
      <w:pPr>
        <w:pStyle w:val="Header"/>
        <w:numPr>
          <w:ilvl w:val="0"/>
          <w:numId w:val="17"/>
        </w:numPr>
        <w:tabs>
          <w:tab w:val="clear" w:pos="4680"/>
          <w:tab w:val="clear" w:pos="9360"/>
        </w:tabs>
        <w:spacing w:line="23" w:lineRule="atLeast"/>
        <w:rPr>
          <w:rFonts w:cs="Arial"/>
          <w:sz w:val="24"/>
          <w:szCs w:val="24"/>
        </w:rPr>
      </w:pPr>
      <w:r w:rsidRPr="0059601C">
        <w:rPr>
          <w:rFonts w:cs="Arial"/>
          <w:sz w:val="24"/>
          <w:szCs w:val="24"/>
        </w:rPr>
        <w:t xml:space="preserve">Performance evaluation reports are shared with all </w:t>
      </w:r>
      <w:r w:rsidR="00A40E08">
        <w:rPr>
          <w:rFonts w:cs="Arial"/>
          <w:sz w:val="24"/>
          <w:szCs w:val="24"/>
        </w:rPr>
        <w:t xml:space="preserve">Ryan White </w:t>
      </w:r>
      <w:r>
        <w:rPr>
          <w:rFonts w:cs="Arial"/>
          <w:sz w:val="24"/>
          <w:szCs w:val="24"/>
        </w:rPr>
        <w:t>Recipients</w:t>
      </w:r>
    </w:p>
    <w:p w14:paraId="1ECD9498" w14:textId="7DDA65CB" w:rsidR="00CD0E2F" w:rsidRDefault="0059601C" w:rsidP="0049331E">
      <w:pPr>
        <w:pStyle w:val="Header"/>
        <w:numPr>
          <w:ilvl w:val="0"/>
          <w:numId w:val="17"/>
        </w:numPr>
        <w:tabs>
          <w:tab w:val="clear" w:pos="4680"/>
          <w:tab w:val="clear" w:pos="9360"/>
        </w:tabs>
        <w:spacing w:line="23" w:lineRule="atLeast"/>
        <w:rPr>
          <w:rFonts w:cs="Arial"/>
          <w:sz w:val="24"/>
          <w:szCs w:val="24"/>
        </w:rPr>
      </w:pPr>
      <w:r w:rsidRPr="00D8058B">
        <w:rPr>
          <w:rFonts w:cs="Arial"/>
          <w:sz w:val="24"/>
          <w:szCs w:val="24"/>
        </w:rPr>
        <w:t>Use of ethical principles when collecting, maintaining, using, and disseminating performance data</w:t>
      </w:r>
    </w:p>
    <w:p w14:paraId="3E801B00" w14:textId="77777777" w:rsidR="00CD0E2F" w:rsidRDefault="00CD0E2F">
      <w:pPr>
        <w:rPr>
          <w:rFonts w:cs="Arial"/>
          <w:sz w:val="24"/>
          <w:szCs w:val="24"/>
        </w:rPr>
      </w:pPr>
      <w:r>
        <w:rPr>
          <w:rFonts w:cs="Arial"/>
          <w:sz w:val="24"/>
          <w:szCs w:val="24"/>
        </w:rPr>
        <w:br w:type="page"/>
      </w:r>
    </w:p>
    <w:p w14:paraId="68CFC305" w14:textId="54E8627B" w:rsidR="00D8058B" w:rsidRDefault="00D8058B" w:rsidP="00D8058B">
      <w:pPr>
        <w:pStyle w:val="Heading1"/>
        <w:spacing w:line="23" w:lineRule="atLeast"/>
      </w:pPr>
      <w:bookmarkStart w:id="13" w:name="_Toc34638936"/>
      <w:r>
        <w:lastRenderedPageBreak/>
        <w:t>APPENDICES</w:t>
      </w:r>
      <w:bookmarkEnd w:id="13"/>
    </w:p>
    <w:p w14:paraId="20E2CA85" w14:textId="77777777" w:rsidR="004134D4" w:rsidRPr="001E1A34" w:rsidRDefault="004134D4" w:rsidP="00B83E16">
      <w:pPr>
        <w:pStyle w:val="Heading3"/>
        <w:spacing w:line="23" w:lineRule="atLeast"/>
        <w:rPr>
          <w:sz w:val="28"/>
          <w:szCs w:val="28"/>
        </w:rPr>
      </w:pPr>
      <w:bookmarkStart w:id="14" w:name="_Toc34638937"/>
      <w:r w:rsidRPr="001E1A34">
        <w:rPr>
          <w:sz w:val="28"/>
          <w:szCs w:val="28"/>
        </w:rPr>
        <w:t>Part B Quality Management Leadership</w:t>
      </w:r>
      <w:bookmarkEnd w:id="14"/>
    </w:p>
    <w:p w14:paraId="378007D7" w14:textId="77777777" w:rsidR="004134D4" w:rsidRDefault="004134D4" w:rsidP="00B83E16">
      <w:pPr>
        <w:pStyle w:val="Heading4"/>
        <w:spacing w:line="23" w:lineRule="atLeast"/>
      </w:pPr>
      <w:r w:rsidRPr="008312CD">
        <w:t>Bureau Chief</w:t>
      </w:r>
    </w:p>
    <w:p w14:paraId="45B98D6F" w14:textId="0F62755F" w:rsidR="004134D4" w:rsidRDefault="004134D4" w:rsidP="00B83E16">
      <w:pPr>
        <w:spacing w:line="23" w:lineRule="atLeast"/>
        <w:rPr>
          <w:sz w:val="24"/>
          <w:szCs w:val="24"/>
        </w:rPr>
      </w:pPr>
      <w:r w:rsidRPr="00E81C16">
        <w:rPr>
          <w:sz w:val="24"/>
          <w:szCs w:val="24"/>
        </w:rPr>
        <w:t xml:space="preserve">The Chief of the </w:t>
      </w:r>
      <w:r>
        <w:rPr>
          <w:sz w:val="24"/>
          <w:szCs w:val="24"/>
        </w:rPr>
        <w:t>Bureau of HIV, STD, and Hepatitis</w:t>
      </w:r>
      <w:r w:rsidRPr="00E81C16">
        <w:rPr>
          <w:sz w:val="24"/>
          <w:szCs w:val="24"/>
        </w:rPr>
        <w:t xml:space="preserve"> provides </w:t>
      </w:r>
      <w:r>
        <w:rPr>
          <w:sz w:val="24"/>
          <w:szCs w:val="24"/>
        </w:rPr>
        <w:t>broad oversight of all Bureau functions</w:t>
      </w:r>
      <w:r w:rsidR="00C73AAF">
        <w:t xml:space="preserve">. </w:t>
      </w:r>
      <w:r>
        <w:rPr>
          <w:sz w:val="24"/>
          <w:szCs w:val="24"/>
        </w:rPr>
        <w:t>The</w:t>
      </w:r>
      <w:r w:rsidRPr="00E81C16">
        <w:rPr>
          <w:sz w:val="24"/>
          <w:szCs w:val="24"/>
        </w:rPr>
        <w:t xml:space="preserve"> Chief has </w:t>
      </w:r>
      <w:r>
        <w:rPr>
          <w:sz w:val="24"/>
          <w:szCs w:val="24"/>
        </w:rPr>
        <w:t xml:space="preserve">overall </w:t>
      </w:r>
      <w:r w:rsidRPr="00E81C16">
        <w:rPr>
          <w:sz w:val="24"/>
          <w:szCs w:val="24"/>
        </w:rPr>
        <w:t>accountability for the Part</w:t>
      </w:r>
      <w:r>
        <w:rPr>
          <w:sz w:val="24"/>
          <w:szCs w:val="24"/>
        </w:rPr>
        <w:t xml:space="preserve"> B program, including the Part B</w:t>
      </w:r>
      <w:r w:rsidRPr="00E81C16">
        <w:rPr>
          <w:sz w:val="24"/>
          <w:szCs w:val="24"/>
        </w:rPr>
        <w:t xml:space="preserve"> quality management</w:t>
      </w:r>
      <w:r>
        <w:rPr>
          <w:sz w:val="24"/>
          <w:szCs w:val="24"/>
        </w:rPr>
        <w:t xml:space="preserve"> </w:t>
      </w:r>
      <w:r w:rsidRPr="00E81C16">
        <w:rPr>
          <w:sz w:val="24"/>
          <w:szCs w:val="24"/>
        </w:rPr>
        <w:t>program</w:t>
      </w:r>
      <w:r>
        <w:rPr>
          <w:sz w:val="24"/>
          <w:szCs w:val="24"/>
        </w:rPr>
        <w:t>.</w:t>
      </w:r>
    </w:p>
    <w:p w14:paraId="7A73BC5A" w14:textId="77777777" w:rsidR="004134D4" w:rsidRDefault="004134D4" w:rsidP="00B83E16">
      <w:pPr>
        <w:pStyle w:val="Heading4"/>
        <w:spacing w:line="23" w:lineRule="atLeast"/>
      </w:pPr>
      <w:r>
        <w:t xml:space="preserve">Assistant </w:t>
      </w:r>
      <w:r w:rsidRPr="008312CD">
        <w:t>Bureau Chief</w:t>
      </w:r>
    </w:p>
    <w:p w14:paraId="450DD184" w14:textId="77777777" w:rsidR="004134D4" w:rsidRPr="00653E4C" w:rsidRDefault="004134D4" w:rsidP="00B83E16">
      <w:pPr>
        <w:spacing w:line="23" w:lineRule="atLeast"/>
        <w:rPr>
          <w:sz w:val="24"/>
          <w:szCs w:val="24"/>
        </w:rPr>
      </w:pPr>
      <w:r w:rsidRPr="00653E4C">
        <w:rPr>
          <w:sz w:val="24"/>
          <w:szCs w:val="24"/>
        </w:rPr>
        <w:t>The Assistant Chief of the Bureau of HIV, STD, and Hepatitis is responsible for managerial functions related to HIV services including ADAP, HIV Case Management, HIV Case Management education, HIV interagency collaboration, HIV CQM, HIV eligibility coordination, and State Plan Personal Care/AIDS Waiver. This position has primary oversight of all Part B</w:t>
      </w:r>
      <w:r>
        <w:rPr>
          <w:sz w:val="24"/>
          <w:szCs w:val="24"/>
        </w:rPr>
        <w:t xml:space="preserve"> quality</w:t>
      </w:r>
      <w:r w:rsidRPr="00653E4C">
        <w:rPr>
          <w:sz w:val="24"/>
          <w:szCs w:val="24"/>
        </w:rPr>
        <w:t xml:space="preserve"> and Statewide quality management activities as coordinated by the </w:t>
      </w:r>
      <w:r>
        <w:rPr>
          <w:sz w:val="24"/>
          <w:szCs w:val="24"/>
        </w:rPr>
        <w:t xml:space="preserve">Data and Compliance Manager, </w:t>
      </w:r>
      <w:r w:rsidRPr="00653E4C">
        <w:rPr>
          <w:sz w:val="24"/>
          <w:szCs w:val="24"/>
        </w:rPr>
        <w:t>Statewide Clinical Quality Manager, Director of HIV Medical Case Management,</w:t>
      </w:r>
      <w:r>
        <w:rPr>
          <w:sz w:val="24"/>
          <w:szCs w:val="24"/>
        </w:rPr>
        <w:t xml:space="preserve"> and</w:t>
      </w:r>
      <w:r w:rsidRPr="00653E4C">
        <w:rPr>
          <w:sz w:val="24"/>
          <w:szCs w:val="24"/>
        </w:rPr>
        <w:t xml:space="preserve"> ADAP/Part B Core Services Program Director</w:t>
      </w:r>
      <w:r>
        <w:rPr>
          <w:sz w:val="24"/>
          <w:szCs w:val="24"/>
        </w:rPr>
        <w:t>.</w:t>
      </w:r>
    </w:p>
    <w:p w14:paraId="3E2B8281" w14:textId="77777777" w:rsidR="004134D4" w:rsidRDefault="004134D4" w:rsidP="00B83E16">
      <w:pPr>
        <w:pStyle w:val="Heading4"/>
        <w:spacing w:line="23" w:lineRule="atLeast"/>
      </w:pPr>
      <w:r>
        <w:t xml:space="preserve">Part B </w:t>
      </w:r>
      <w:r w:rsidRPr="008312CD">
        <w:t>Data and Compliance Manager</w:t>
      </w:r>
    </w:p>
    <w:p w14:paraId="263A68A1" w14:textId="25A55789" w:rsidR="004134D4" w:rsidRDefault="004134D4" w:rsidP="00B83E16">
      <w:pPr>
        <w:spacing w:line="23" w:lineRule="atLeast"/>
        <w:rPr>
          <w:sz w:val="24"/>
          <w:szCs w:val="24"/>
        </w:rPr>
      </w:pPr>
      <w:r w:rsidRPr="00AF1C92">
        <w:rPr>
          <w:sz w:val="24"/>
          <w:szCs w:val="24"/>
        </w:rPr>
        <w:t xml:space="preserve">The Part B Data and Compliance Manager is responsible for </w:t>
      </w:r>
      <w:r>
        <w:rPr>
          <w:sz w:val="24"/>
          <w:szCs w:val="24"/>
        </w:rPr>
        <w:t xml:space="preserve">monitoring and </w:t>
      </w:r>
      <w:r w:rsidRPr="00AF1C92">
        <w:rPr>
          <w:sz w:val="24"/>
          <w:szCs w:val="24"/>
        </w:rPr>
        <w:t>coordination of Performance Measure data from all sources</w:t>
      </w:r>
      <w:r>
        <w:rPr>
          <w:sz w:val="24"/>
          <w:szCs w:val="24"/>
        </w:rPr>
        <w:t>.  This position is responsible for coordinating with the Statewide Clinical Quality Manager and Contracted Database Administrator to ensure accuracy of all performance measure data and reports</w:t>
      </w:r>
      <w:r w:rsidRPr="00AF1C92">
        <w:rPr>
          <w:sz w:val="24"/>
          <w:szCs w:val="24"/>
        </w:rPr>
        <w:t>.</w:t>
      </w:r>
      <w:r>
        <w:rPr>
          <w:sz w:val="24"/>
          <w:szCs w:val="24"/>
        </w:rPr>
        <w:t xml:space="preserve">   The Data and Compliance Manager monitors and reports Part B quality management plan and work plan progress.</w:t>
      </w:r>
      <w:r w:rsidR="00C73AAF">
        <w:rPr>
          <w:sz w:val="24"/>
          <w:szCs w:val="24"/>
        </w:rPr>
        <w:t xml:space="preserve">  This position works closely with the Section for Epidemiology for Public Health Practice (EPHP) to obtain required data.</w:t>
      </w:r>
    </w:p>
    <w:p w14:paraId="29CCB332" w14:textId="77777777" w:rsidR="004134D4" w:rsidRDefault="004134D4" w:rsidP="00B83E16">
      <w:pPr>
        <w:pStyle w:val="Heading4"/>
        <w:spacing w:line="23" w:lineRule="atLeast"/>
      </w:pPr>
      <w:r w:rsidRPr="008312CD">
        <w:t>Statewide Clinical Quality Manager</w:t>
      </w:r>
    </w:p>
    <w:p w14:paraId="2D033C50" w14:textId="3D9B529D" w:rsidR="004134D4" w:rsidRPr="00E81C16" w:rsidRDefault="004134D4" w:rsidP="00B83E16">
      <w:pPr>
        <w:spacing w:line="23" w:lineRule="atLeast"/>
        <w:rPr>
          <w:sz w:val="24"/>
          <w:szCs w:val="24"/>
        </w:rPr>
      </w:pPr>
      <w:r w:rsidRPr="00E81C16">
        <w:rPr>
          <w:sz w:val="24"/>
          <w:szCs w:val="24"/>
        </w:rPr>
        <w:t xml:space="preserve">The Statewide Clinical Quality Manager </w:t>
      </w:r>
      <w:r>
        <w:rPr>
          <w:sz w:val="24"/>
          <w:szCs w:val="24"/>
        </w:rPr>
        <w:t xml:space="preserve">provides leadership related to quality management efforts of the Statewide Quality Management team. This position is responsible for leading and organizing the Statewide Quality Management team; coordinating, monitoring, and maintaining communication between all Missouri </w:t>
      </w:r>
      <w:r w:rsidR="00E30E1A">
        <w:rPr>
          <w:sz w:val="24"/>
          <w:szCs w:val="24"/>
        </w:rPr>
        <w:t xml:space="preserve">Ryan White </w:t>
      </w:r>
      <w:r>
        <w:rPr>
          <w:sz w:val="24"/>
          <w:szCs w:val="24"/>
        </w:rPr>
        <w:t xml:space="preserve">Recipients related to quality management efforts.  The Statewide Clinical Quality Manager is responsible for analyzing data, presenting data, and making quality improvement recommendations. </w:t>
      </w:r>
    </w:p>
    <w:p w14:paraId="702D96E9" w14:textId="77777777" w:rsidR="004134D4" w:rsidRDefault="004134D4" w:rsidP="00B83E16">
      <w:pPr>
        <w:pStyle w:val="Heading4"/>
        <w:spacing w:line="23" w:lineRule="atLeast"/>
      </w:pPr>
      <w:r w:rsidRPr="008312CD">
        <w:t>Director of HIV Medical Case Management</w:t>
      </w:r>
    </w:p>
    <w:p w14:paraId="20035E49" w14:textId="10FA5563" w:rsidR="004134D4" w:rsidRDefault="004134D4" w:rsidP="00B83E16">
      <w:pPr>
        <w:spacing w:line="23" w:lineRule="atLeast"/>
        <w:rPr>
          <w:sz w:val="24"/>
          <w:szCs w:val="24"/>
        </w:rPr>
      </w:pPr>
      <w:r>
        <w:rPr>
          <w:sz w:val="24"/>
          <w:szCs w:val="24"/>
        </w:rPr>
        <w:t xml:space="preserve">The Director of HIV Medical Case Management serves on the Statewide Quality Management team and the Part B Quality Management team.  This position is responsible for the oversight of the Missouri HIV case management system and related quality efforts.  </w:t>
      </w:r>
      <w:r w:rsidRPr="00653E4C">
        <w:rPr>
          <w:sz w:val="24"/>
          <w:szCs w:val="24"/>
        </w:rPr>
        <w:t>The Quality Service Managers are supervised by this position. This position is responsible for coordination of HIV Case Management performance measures in the Part B QMP.</w:t>
      </w:r>
    </w:p>
    <w:p w14:paraId="3C44D0E4" w14:textId="77777777" w:rsidR="004134D4" w:rsidRDefault="004134D4" w:rsidP="00B83E16">
      <w:pPr>
        <w:pStyle w:val="Heading4"/>
        <w:spacing w:line="23" w:lineRule="atLeast"/>
      </w:pPr>
      <w:r w:rsidRPr="008312CD">
        <w:t>Quality Service Managers</w:t>
      </w:r>
    </w:p>
    <w:p w14:paraId="370E8169" w14:textId="21ACC221" w:rsidR="004134D4" w:rsidRPr="00653E4C" w:rsidRDefault="004134D4" w:rsidP="00B83E16">
      <w:pPr>
        <w:spacing w:line="23" w:lineRule="atLeast"/>
        <w:rPr>
          <w:sz w:val="24"/>
          <w:szCs w:val="24"/>
        </w:rPr>
      </w:pPr>
      <w:r>
        <w:t>The Quality Service Managers (QSM) are responsible for quality management in assigned regions in Missouri.  The QSMs are responsible for regional quality improvement efforts, serve as liaisons to the State</w:t>
      </w:r>
      <w:r w:rsidR="00B12E0F">
        <w:t>w</w:t>
      </w:r>
      <w:r>
        <w:t>ide Quality Management team, support and assist with the development of regional Plan Do Study Act (PDSA) cycles.</w:t>
      </w:r>
    </w:p>
    <w:p w14:paraId="42877708" w14:textId="77777777" w:rsidR="004134D4" w:rsidRDefault="004134D4" w:rsidP="00B83E16">
      <w:pPr>
        <w:pStyle w:val="Heading4"/>
        <w:spacing w:line="23" w:lineRule="atLeast"/>
      </w:pPr>
      <w:r w:rsidRPr="008312CD">
        <w:lastRenderedPageBreak/>
        <w:t xml:space="preserve">ADAP and </w:t>
      </w:r>
      <w:r>
        <w:t xml:space="preserve">Part B </w:t>
      </w:r>
      <w:r w:rsidRPr="008312CD">
        <w:t>Core Services Director</w:t>
      </w:r>
    </w:p>
    <w:p w14:paraId="61EE383C" w14:textId="4C1CE4C9" w:rsidR="004134D4" w:rsidRPr="00653E4C" w:rsidRDefault="004134D4" w:rsidP="00B83E16">
      <w:pPr>
        <w:spacing w:line="23" w:lineRule="atLeast"/>
        <w:rPr>
          <w:sz w:val="24"/>
          <w:szCs w:val="24"/>
        </w:rPr>
      </w:pPr>
      <w:r w:rsidRPr="00653E4C">
        <w:rPr>
          <w:sz w:val="24"/>
          <w:szCs w:val="24"/>
        </w:rPr>
        <w:t>The ADAP and Part B Core Services Director is responsible for development of standards, policies, and procedures and oversight of ADAP and Part B Core services. This position will be an active participant in all Part B and Statewide quality management activities, particularly those activities that pertain to ADAP and Core Services. This position is responsible for ADAP</w:t>
      </w:r>
      <w:r w:rsidR="00B12E0F">
        <w:rPr>
          <w:sz w:val="24"/>
          <w:szCs w:val="24"/>
        </w:rPr>
        <w:t>-</w:t>
      </w:r>
      <w:r w:rsidRPr="00653E4C">
        <w:rPr>
          <w:sz w:val="24"/>
          <w:szCs w:val="24"/>
        </w:rPr>
        <w:t xml:space="preserve">related performance measures in the Part B QMP.  </w:t>
      </w:r>
    </w:p>
    <w:p w14:paraId="0AF036D5" w14:textId="77777777" w:rsidR="004134D4" w:rsidRPr="004E5C01" w:rsidRDefault="004134D4" w:rsidP="00B83E16">
      <w:pPr>
        <w:pStyle w:val="Heading4"/>
        <w:spacing w:line="23" w:lineRule="atLeast"/>
      </w:pPr>
      <w:r w:rsidRPr="004E5C01">
        <w:t>Part B Support Services/HOPWA Program Manager</w:t>
      </w:r>
    </w:p>
    <w:p w14:paraId="3C744579" w14:textId="77777777" w:rsidR="004134D4" w:rsidRDefault="004134D4" w:rsidP="00B83E16">
      <w:pPr>
        <w:spacing w:line="23" w:lineRule="atLeast"/>
        <w:rPr>
          <w:sz w:val="24"/>
          <w:szCs w:val="24"/>
        </w:rPr>
      </w:pPr>
      <w:r w:rsidRPr="004E5C01">
        <w:rPr>
          <w:sz w:val="24"/>
          <w:szCs w:val="24"/>
        </w:rPr>
        <w:t>The Part B Support Services/HOPWA Program Manager is responsible for Part B support services and the Housing Opportunities for Persons with AIDS (HOPWA) program in Outstate Missouri. This position coordinates with a variety of agencies across the state to share information about statewide support service and housing resources. This position participates in Part B and Statewide quality management activities that are related to Outstate Support or HOPWA services.</w:t>
      </w:r>
    </w:p>
    <w:p w14:paraId="1278CF34" w14:textId="05AFBDE3" w:rsidR="00D8058B" w:rsidRDefault="00C73AAF" w:rsidP="00B83E16">
      <w:pPr>
        <w:spacing w:line="23" w:lineRule="atLeast"/>
        <w:rPr>
          <w:sz w:val="24"/>
          <w:szCs w:val="24"/>
        </w:rPr>
      </w:pPr>
      <w:r>
        <w:rPr>
          <w:sz w:val="24"/>
          <w:szCs w:val="24"/>
        </w:rPr>
        <w:t xml:space="preserve"> </w:t>
      </w:r>
      <w:r w:rsidR="00D8058B">
        <w:rPr>
          <w:sz w:val="24"/>
          <w:szCs w:val="24"/>
        </w:rPr>
        <w:br w:type="page"/>
      </w:r>
    </w:p>
    <w:p w14:paraId="123A93D7" w14:textId="059F8D76" w:rsidR="004134D4" w:rsidRDefault="004134D4" w:rsidP="00B83E16">
      <w:pPr>
        <w:pStyle w:val="Heading3"/>
        <w:spacing w:line="23" w:lineRule="atLeast"/>
        <w:rPr>
          <w:sz w:val="28"/>
          <w:szCs w:val="28"/>
        </w:rPr>
      </w:pPr>
      <w:bookmarkStart w:id="15" w:name="_Toc34638938"/>
      <w:r w:rsidRPr="00B83E16">
        <w:rPr>
          <w:sz w:val="28"/>
          <w:szCs w:val="28"/>
        </w:rPr>
        <w:lastRenderedPageBreak/>
        <w:t>Performance Measures 20</w:t>
      </w:r>
      <w:r w:rsidR="00323ADD">
        <w:rPr>
          <w:sz w:val="28"/>
          <w:szCs w:val="28"/>
        </w:rPr>
        <w:t>24</w:t>
      </w:r>
      <w:bookmarkEnd w:id="15"/>
    </w:p>
    <w:p w14:paraId="46013895" w14:textId="77777777" w:rsidR="00B83E16" w:rsidRPr="00B83E16" w:rsidRDefault="00B83E16" w:rsidP="00B83E16"/>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5697"/>
      </w:tblGrid>
      <w:tr w:rsidR="004134D4" w:rsidRPr="00657D64" w14:paraId="680E9587" w14:textId="77777777" w:rsidTr="004134D4">
        <w:trPr>
          <w:trHeight w:val="315"/>
          <w:jc w:val="center"/>
        </w:trPr>
        <w:tc>
          <w:tcPr>
            <w:tcW w:w="8410" w:type="dxa"/>
            <w:gridSpan w:val="2"/>
            <w:shd w:val="clear" w:color="auto" w:fill="D5F0FE" w:themeFill="accent1" w:themeFillTint="33"/>
            <w:vAlign w:val="bottom"/>
            <w:hideMark/>
          </w:tcPr>
          <w:p w14:paraId="4F82C8A5" w14:textId="77777777" w:rsidR="004134D4" w:rsidRPr="00657D64" w:rsidRDefault="004134D4" w:rsidP="00B83E16">
            <w:pPr>
              <w:widowControl w:val="0"/>
              <w:spacing w:after="0" w:line="23" w:lineRule="atLeast"/>
              <w:rPr>
                <w:rFonts w:ascii="Times New Roman" w:eastAsia="Calibri" w:hAnsi="Times New Roman" w:cs="Times New Roman"/>
                <w:b/>
                <w:bCs/>
                <w:sz w:val="24"/>
                <w:szCs w:val="24"/>
              </w:rPr>
            </w:pPr>
            <w:r w:rsidRPr="00657D64">
              <w:rPr>
                <w:rFonts w:ascii="Times New Roman" w:eastAsia="Calibri" w:hAnsi="Times New Roman" w:cs="Times New Roman"/>
                <w:b/>
                <w:bCs/>
                <w:sz w:val="24"/>
                <w:szCs w:val="24"/>
              </w:rPr>
              <w:t xml:space="preserve">Performance Measure: AIDS Drug Assistance Program (ADAP) Eligibility Recertification </w:t>
            </w:r>
            <w:r>
              <w:rPr>
                <w:rFonts w:ascii="Times New Roman" w:eastAsia="Calibri" w:hAnsi="Times New Roman" w:cs="Times New Roman"/>
                <w:b/>
                <w:bCs/>
                <w:sz w:val="24"/>
                <w:szCs w:val="24"/>
              </w:rPr>
              <w:t>(IP ADAP OC1)</w:t>
            </w:r>
          </w:p>
          <w:p w14:paraId="6758473E" w14:textId="77777777" w:rsidR="004134D4" w:rsidRPr="00657D64" w:rsidRDefault="004134D4" w:rsidP="00B83E16">
            <w:pPr>
              <w:widowControl w:val="0"/>
              <w:spacing w:after="0" w:line="23" w:lineRule="atLeast"/>
              <w:rPr>
                <w:rFonts w:ascii="Times New Roman" w:eastAsia="Calibri" w:hAnsi="Times New Roman" w:cs="Times New Roman"/>
                <w:bCs/>
                <w:sz w:val="24"/>
                <w:szCs w:val="24"/>
              </w:rPr>
            </w:pPr>
            <w:r w:rsidRPr="00657D64">
              <w:rPr>
                <w:rFonts w:ascii="Times New Roman" w:eastAsia="Calibri" w:hAnsi="Times New Roman" w:cs="Times New Roman"/>
                <w:bCs/>
                <w:sz w:val="24"/>
                <w:szCs w:val="24"/>
              </w:rPr>
              <w:t>Funded Service Category: ADAP</w:t>
            </w:r>
          </w:p>
          <w:p w14:paraId="40B2058B" w14:textId="6AFB8C82" w:rsidR="004134D4" w:rsidRDefault="004134D4" w:rsidP="00B83E16">
            <w:pPr>
              <w:widowControl w:val="0"/>
              <w:spacing w:after="0" w:line="23" w:lineRule="atLeast"/>
              <w:rPr>
                <w:rFonts w:ascii="Times New Roman" w:eastAsia="Calibri" w:hAnsi="Times New Roman" w:cs="Times New Roman"/>
                <w:bCs/>
                <w:i/>
                <w:sz w:val="24"/>
                <w:szCs w:val="24"/>
              </w:rPr>
            </w:pPr>
            <w:r w:rsidRPr="00657D64">
              <w:rPr>
                <w:rFonts w:ascii="Times New Roman" w:eastAsia="Calibri" w:hAnsi="Times New Roman" w:cs="Times New Roman"/>
                <w:bCs/>
                <w:i/>
                <w:sz w:val="24"/>
                <w:szCs w:val="24"/>
              </w:rPr>
              <w:t>Primary Responsibility: ADAP</w:t>
            </w:r>
            <w:r w:rsidR="00090F64">
              <w:rPr>
                <w:rFonts w:ascii="Times New Roman" w:eastAsia="Calibri" w:hAnsi="Times New Roman" w:cs="Times New Roman"/>
                <w:bCs/>
                <w:i/>
                <w:sz w:val="24"/>
                <w:szCs w:val="24"/>
              </w:rPr>
              <w:t xml:space="preserve"> and Core Services</w:t>
            </w:r>
            <w:r w:rsidRPr="00657D64">
              <w:rPr>
                <w:rFonts w:ascii="Times New Roman" w:eastAsia="Calibri" w:hAnsi="Times New Roman" w:cs="Times New Roman"/>
                <w:bCs/>
                <w:i/>
                <w:sz w:val="24"/>
                <w:szCs w:val="24"/>
              </w:rPr>
              <w:t xml:space="preserve"> Director</w:t>
            </w:r>
          </w:p>
          <w:p w14:paraId="088B6E2E" w14:textId="77777777" w:rsidR="004134D4" w:rsidRPr="00657D64" w:rsidRDefault="004134D4" w:rsidP="00B83E16">
            <w:pPr>
              <w:widowControl w:val="0"/>
              <w:spacing w:after="0" w:line="23" w:lineRule="atLeast"/>
              <w:rPr>
                <w:rFonts w:ascii="Times New Roman" w:eastAsia="Calibri" w:hAnsi="Times New Roman" w:cs="Times New Roman"/>
                <w:bCs/>
                <w:i/>
                <w:sz w:val="24"/>
                <w:szCs w:val="24"/>
              </w:rPr>
            </w:pPr>
          </w:p>
        </w:tc>
      </w:tr>
      <w:tr w:rsidR="004134D4" w:rsidRPr="00657D64" w14:paraId="050029DA" w14:textId="77777777" w:rsidTr="004134D4">
        <w:trPr>
          <w:trHeight w:val="705"/>
          <w:jc w:val="center"/>
        </w:trPr>
        <w:tc>
          <w:tcPr>
            <w:tcW w:w="8410" w:type="dxa"/>
            <w:gridSpan w:val="2"/>
            <w:shd w:val="clear" w:color="auto" w:fill="auto"/>
            <w:hideMark/>
          </w:tcPr>
          <w:p w14:paraId="128B4C70" w14:textId="77777777" w:rsidR="004134D4" w:rsidRPr="00657D64" w:rsidRDefault="004134D4" w:rsidP="00B83E16">
            <w:pPr>
              <w:autoSpaceDE w:val="0"/>
              <w:autoSpaceDN w:val="0"/>
              <w:adjustRightInd w:val="0"/>
              <w:spacing w:after="0" w:line="23" w:lineRule="atLeast"/>
              <w:rPr>
                <w:rFonts w:ascii="Times New Roman" w:eastAsia="Calibri" w:hAnsi="Times New Roman" w:cs="Times New Roman"/>
                <w:sz w:val="24"/>
                <w:szCs w:val="24"/>
              </w:rPr>
            </w:pPr>
            <w:r w:rsidRPr="00657D64">
              <w:rPr>
                <w:rFonts w:ascii="Times New Roman" w:eastAsia="Calibri" w:hAnsi="Times New Roman" w:cs="Times New Roman"/>
                <w:sz w:val="24"/>
                <w:szCs w:val="24"/>
              </w:rPr>
              <w:t>Percentage of ADAP enrollees who are reviewed for continued ADAP eligibility two or more times in the measurement year</w:t>
            </w:r>
          </w:p>
        </w:tc>
      </w:tr>
      <w:tr w:rsidR="004134D4" w:rsidRPr="00657D64" w14:paraId="6F067459" w14:textId="77777777" w:rsidTr="004134D4">
        <w:trPr>
          <w:trHeight w:val="1034"/>
          <w:jc w:val="center"/>
        </w:trPr>
        <w:tc>
          <w:tcPr>
            <w:tcW w:w="2713" w:type="dxa"/>
            <w:shd w:val="clear" w:color="auto" w:fill="auto"/>
            <w:vAlign w:val="center"/>
            <w:hideMark/>
          </w:tcPr>
          <w:p w14:paraId="72523668" w14:textId="77777777" w:rsidR="004134D4" w:rsidRPr="00657D64" w:rsidRDefault="004134D4" w:rsidP="00B83E16">
            <w:pPr>
              <w:widowControl w:val="0"/>
              <w:spacing w:after="0" w:line="23" w:lineRule="atLeast"/>
              <w:rPr>
                <w:rFonts w:ascii="Times New Roman" w:eastAsia="Calibri" w:hAnsi="Times New Roman" w:cs="Times New Roman"/>
                <w:b/>
                <w:bCs/>
                <w:sz w:val="24"/>
                <w:szCs w:val="24"/>
              </w:rPr>
            </w:pPr>
            <w:r w:rsidRPr="00657D64">
              <w:rPr>
                <w:rFonts w:ascii="Times New Roman" w:eastAsia="Calibri" w:hAnsi="Times New Roman" w:cs="Times New Roman"/>
                <w:b/>
                <w:bCs/>
                <w:sz w:val="24"/>
                <w:szCs w:val="24"/>
              </w:rPr>
              <w:t xml:space="preserve">Numerator: </w:t>
            </w:r>
          </w:p>
        </w:tc>
        <w:tc>
          <w:tcPr>
            <w:tcW w:w="5697" w:type="dxa"/>
            <w:shd w:val="clear" w:color="auto" w:fill="auto"/>
            <w:vAlign w:val="center"/>
            <w:hideMark/>
          </w:tcPr>
          <w:p w14:paraId="56FE260C" w14:textId="5148B1EB" w:rsidR="004134D4" w:rsidRPr="00657D64" w:rsidRDefault="004134D4" w:rsidP="00B83E16">
            <w:pPr>
              <w:autoSpaceDE w:val="0"/>
              <w:autoSpaceDN w:val="0"/>
              <w:adjustRightInd w:val="0"/>
              <w:spacing w:after="0" w:line="23" w:lineRule="atLeast"/>
              <w:rPr>
                <w:rFonts w:ascii="Times New Roman" w:eastAsia="Calibri" w:hAnsi="Times New Roman" w:cs="Times New Roman"/>
                <w:sz w:val="24"/>
                <w:szCs w:val="24"/>
              </w:rPr>
            </w:pPr>
            <w:r w:rsidRPr="00657D64">
              <w:rPr>
                <w:rFonts w:ascii="Times New Roman" w:eastAsia="Calibri" w:hAnsi="Times New Roman" w:cs="Times New Roman"/>
                <w:sz w:val="24"/>
                <w:szCs w:val="24"/>
              </w:rPr>
              <w:t xml:space="preserve">Number of ADAP enrollees who are reviewed for continued ADAP eligibility at least </w:t>
            </w:r>
            <w:r w:rsidR="00FA2CB3">
              <w:rPr>
                <w:rFonts w:ascii="Times New Roman" w:eastAsia="Calibri" w:hAnsi="Times New Roman" w:cs="Times New Roman"/>
                <w:sz w:val="24"/>
                <w:szCs w:val="24"/>
              </w:rPr>
              <w:t>once</w:t>
            </w:r>
            <w:r w:rsidRPr="00657D64">
              <w:rPr>
                <w:rFonts w:ascii="Times New Roman" w:eastAsia="Calibri" w:hAnsi="Times New Roman" w:cs="Times New Roman"/>
                <w:sz w:val="24"/>
                <w:szCs w:val="24"/>
              </w:rPr>
              <w:t xml:space="preserve"> in the measurement year</w:t>
            </w:r>
          </w:p>
        </w:tc>
      </w:tr>
      <w:tr w:rsidR="004134D4" w:rsidRPr="00657D64" w14:paraId="3CB6F901" w14:textId="77777777" w:rsidTr="004134D4">
        <w:trPr>
          <w:trHeight w:val="530"/>
          <w:jc w:val="center"/>
        </w:trPr>
        <w:tc>
          <w:tcPr>
            <w:tcW w:w="2713" w:type="dxa"/>
            <w:shd w:val="clear" w:color="auto" w:fill="auto"/>
            <w:vAlign w:val="center"/>
            <w:hideMark/>
          </w:tcPr>
          <w:p w14:paraId="65AA59F0" w14:textId="77777777" w:rsidR="004134D4" w:rsidRPr="00657D64" w:rsidRDefault="004134D4" w:rsidP="00B83E16">
            <w:pPr>
              <w:widowControl w:val="0"/>
              <w:spacing w:after="0" w:line="23" w:lineRule="atLeast"/>
              <w:rPr>
                <w:rFonts w:ascii="Times New Roman" w:eastAsia="Calibri" w:hAnsi="Times New Roman" w:cs="Times New Roman"/>
                <w:b/>
                <w:bCs/>
                <w:sz w:val="24"/>
                <w:szCs w:val="24"/>
              </w:rPr>
            </w:pPr>
            <w:r w:rsidRPr="00657D64">
              <w:rPr>
                <w:rFonts w:ascii="Times New Roman" w:eastAsia="Calibri" w:hAnsi="Times New Roman" w:cs="Times New Roman"/>
                <w:b/>
                <w:bCs/>
                <w:sz w:val="24"/>
                <w:szCs w:val="24"/>
              </w:rPr>
              <w:t xml:space="preserve">Denominator: </w:t>
            </w:r>
          </w:p>
        </w:tc>
        <w:tc>
          <w:tcPr>
            <w:tcW w:w="5697" w:type="dxa"/>
            <w:shd w:val="clear" w:color="auto" w:fill="auto"/>
            <w:vAlign w:val="center"/>
            <w:hideMark/>
          </w:tcPr>
          <w:p w14:paraId="534943B3" w14:textId="77777777" w:rsidR="004134D4" w:rsidRPr="00657D64" w:rsidRDefault="004134D4" w:rsidP="00B83E16">
            <w:pPr>
              <w:autoSpaceDE w:val="0"/>
              <w:autoSpaceDN w:val="0"/>
              <w:adjustRightInd w:val="0"/>
              <w:spacing w:after="0" w:line="23" w:lineRule="atLeast"/>
              <w:rPr>
                <w:rFonts w:ascii="Times New Roman" w:eastAsia="Calibri" w:hAnsi="Times New Roman" w:cs="Times New Roman"/>
                <w:sz w:val="24"/>
                <w:szCs w:val="24"/>
              </w:rPr>
            </w:pPr>
            <w:r w:rsidRPr="00657D64">
              <w:rPr>
                <w:rFonts w:ascii="Times New Roman" w:eastAsia="Calibri" w:hAnsi="Times New Roman" w:cs="Times New Roman"/>
                <w:sz w:val="24"/>
                <w:szCs w:val="24"/>
              </w:rPr>
              <w:t>Number of clients enrolled in ADAP in the measurement year</w:t>
            </w:r>
          </w:p>
        </w:tc>
      </w:tr>
      <w:tr w:rsidR="004134D4" w:rsidRPr="00657D64" w14:paraId="4DF2CC6F" w14:textId="77777777" w:rsidTr="004134D4">
        <w:trPr>
          <w:trHeight w:val="673"/>
          <w:jc w:val="center"/>
        </w:trPr>
        <w:tc>
          <w:tcPr>
            <w:tcW w:w="2713" w:type="dxa"/>
            <w:shd w:val="clear" w:color="auto" w:fill="auto"/>
            <w:vAlign w:val="center"/>
            <w:hideMark/>
          </w:tcPr>
          <w:p w14:paraId="527B6012" w14:textId="77777777" w:rsidR="004134D4" w:rsidRPr="00657D64" w:rsidRDefault="004134D4" w:rsidP="00B83E16">
            <w:pPr>
              <w:widowControl w:val="0"/>
              <w:spacing w:after="0" w:line="23" w:lineRule="atLeast"/>
              <w:rPr>
                <w:rFonts w:ascii="Times New Roman" w:eastAsia="Calibri" w:hAnsi="Times New Roman" w:cs="Times New Roman"/>
                <w:b/>
                <w:bCs/>
                <w:sz w:val="24"/>
                <w:szCs w:val="24"/>
              </w:rPr>
            </w:pPr>
            <w:r w:rsidRPr="00657D64">
              <w:rPr>
                <w:rFonts w:ascii="Times New Roman" w:eastAsia="Calibri" w:hAnsi="Times New Roman" w:cs="Times New Roman"/>
                <w:b/>
                <w:bCs/>
                <w:sz w:val="24"/>
                <w:szCs w:val="24"/>
              </w:rPr>
              <w:t>Exclusions:</w:t>
            </w:r>
          </w:p>
        </w:tc>
        <w:tc>
          <w:tcPr>
            <w:tcW w:w="5697" w:type="dxa"/>
            <w:shd w:val="clear" w:color="auto" w:fill="auto"/>
            <w:vAlign w:val="center"/>
            <w:hideMark/>
          </w:tcPr>
          <w:p w14:paraId="62218208" w14:textId="77777777" w:rsidR="004134D4" w:rsidRPr="00657D64" w:rsidRDefault="004134D4" w:rsidP="00B83E16">
            <w:pPr>
              <w:autoSpaceDE w:val="0"/>
              <w:autoSpaceDN w:val="0"/>
              <w:adjustRightInd w:val="0"/>
              <w:spacing w:after="0" w:line="23" w:lineRule="atLeast"/>
              <w:rPr>
                <w:rFonts w:ascii="Times New Roman" w:eastAsia="Calibri" w:hAnsi="Times New Roman" w:cs="Times New Roman"/>
                <w:sz w:val="24"/>
                <w:szCs w:val="24"/>
              </w:rPr>
            </w:pPr>
            <w:r w:rsidRPr="00657D64">
              <w:rPr>
                <w:rFonts w:ascii="Times New Roman" w:eastAsia="Calibri" w:hAnsi="Times New Roman" w:cs="Times New Roman"/>
                <w:sz w:val="24"/>
                <w:szCs w:val="24"/>
              </w:rPr>
              <w:t xml:space="preserve">Clients approved for new ADAP enrollment in the measurement year. </w:t>
            </w:r>
          </w:p>
          <w:p w14:paraId="3A865189" w14:textId="0F91C07C" w:rsidR="004134D4" w:rsidRPr="00657D64" w:rsidRDefault="004134D4" w:rsidP="00B83E16">
            <w:pPr>
              <w:autoSpaceDE w:val="0"/>
              <w:autoSpaceDN w:val="0"/>
              <w:adjustRightInd w:val="0"/>
              <w:spacing w:after="0" w:line="23" w:lineRule="atLeast"/>
              <w:rPr>
                <w:rFonts w:ascii="Times New Roman" w:eastAsia="Calibri" w:hAnsi="Times New Roman" w:cs="Times New Roman"/>
                <w:sz w:val="24"/>
                <w:szCs w:val="24"/>
              </w:rPr>
            </w:pPr>
            <w:r w:rsidRPr="00657D64">
              <w:rPr>
                <w:rFonts w:ascii="Times New Roman" w:eastAsia="Calibri" w:hAnsi="Times New Roman" w:cs="Times New Roman"/>
                <w:sz w:val="24"/>
                <w:szCs w:val="24"/>
              </w:rPr>
              <w:t>Clients terminated from ADAP in the first 180 days of the measurement year</w:t>
            </w:r>
            <w:r w:rsidR="00612735">
              <w:rPr>
                <w:rFonts w:ascii="Times New Roman" w:eastAsia="Calibri" w:hAnsi="Times New Roman" w:cs="Times New Roman"/>
                <w:sz w:val="24"/>
                <w:szCs w:val="24"/>
              </w:rPr>
              <w:t>.</w:t>
            </w:r>
          </w:p>
        </w:tc>
      </w:tr>
      <w:tr w:rsidR="004134D4" w:rsidRPr="00657D64" w14:paraId="75F75A5B" w14:textId="77777777" w:rsidTr="004134D4">
        <w:trPr>
          <w:trHeight w:val="446"/>
          <w:jc w:val="center"/>
        </w:trPr>
        <w:tc>
          <w:tcPr>
            <w:tcW w:w="2713" w:type="dxa"/>
            <w:shd w:val="clear" w:color="auto" w:fill="auto"/>
            <w:vAlign w:val="center"/>
            <w:hideMark/>
          </w:tcPr>
          <w:p w14:paraId="7699AC17" w14:textId="77777777" w:rsidR="004134D4" w:rsidRPr="00657D64" w:rsidRDefault="004134D4" w:rsidP="00B83E16">
            <w:pPr>
              <w:widowControl w:val="0"/>
              <w:spacing w:after="0" w:line="23" w:lineRule="atLeast"/>
              <w:rPr>
                <w:rFonts w:ascii="Times New Roman" w:eastAsia="Calibri" w:hAnsi="Times New Roman" w:cs="Times New Roman"/>
                <w:b/>
                <w:bCs/>
                <w:sz w:val="24"/>
                <w:szCs w:val="24"/>
              </w:rPr>
            </w:pPr>
            <w:r w:rsidRPr="00657D64">
              <w:rPr>
                <w:rFonts w:ascii="Times New Roman" w:eastAsia="Calibri" w:hAnsi="Times New Roman" w:cs="Times New Roman"/>
                <w:b/>
                <w:bCs/>
                <w:sz w:val="24"/>
                <w:szCs w:val="24"/>
              </w:rPr>
              <w:t>Data Sources:</w:t>
            </w:r>
          </w:p>
        </w:tc>
        <w:tc>
          <w:tcPr>
            <w:tcW w:w="5697" w:type="dxa"/>
            <w:shd w:val="clear" w:color="auto" w:fill="auto"/>
            <w:vAlign w:val="center"/>
            <w:hideMark/>
          </w:tcPr>
          <w:p w14:paraId="006BF288" w14:textId="77777777" w:rsidR="004134D4" w:rsidRDefault="004134D4" w:rsidP="00B83E16">
            <w:pPr>
              <w:widowControl w:val="0"/>
              <w:spacing w:after="0" w:line="23" w:lineRule="atLeast"/>
              <w:rPr>
                <w:rFonts w:ascii="Times New Roman" w:eastAsia="Calibri" w:hAnsi="Times New Roman" w:cs="Times New Roman"/>
                <w:sz w:val="24"/>
                <w:szCs w:val="24"/>
              </w:rPr>
            </w:pPr>
            <w:r w:rsidRPr="00657D64">
              <w:rPr>
                <w:rFonts w:ascii="Times New Roman" w:eastAsia="Calibri" w:hAnsi="Times New Roman" w:cs="Times New Roman"/>
                <w:sz w:val="24"/>
                <w:szCs w:val="24"/>
              </w:rPr>
              <w:t xml:space="preserve">SCOUT electronic client database </w:t>
            </w:r>
          </w:p>
          <w:p w14:paraId="48440EC4" w14:textId="0F178ADB" w:rsidR="004134D4" w:rsidRPr="00657D64" w:rsidRDefault="004134D4" w:rsidP="00B83E16">
            <w:pPr>
              <w:widowControl w:val="0"/>
              <w:spacing w:after="0" w:line="23" w:lineRule="atLeast"/>
              <w:rPr>
                <w:rFonts w:ascii="Times New Roman" w:eastAsia="Calibri" w:hAnsi="Times New Roman" w:cs="Times New Roman"/>
                <w:sz w:val="24"/>
                <w:szCs w:val="24"/>
              </w:rPr>
            </w:pPr>
            <w:r w:rsidRPr="00FB697C">
              <w:rPr>
                <w:rFonts w:ascii="Times New Roman" w:hAnsi="Times New Roman" w:cs="Times New Roman"/>
                <w:color w:val="000000"/>
                <w:sz w:val="24"/>
                <w:szCs w:val="24"/>
              </w:rPr>
              <w:t xml:space="preserve">  (SCOUT)</w:t>
            </w:r>
            <w:r w:rsidRPr="00FB697C">
              <w:rPr>
                <w:sz w:val="28"/>
                <w:szCs w:val="28"/>
              </w:rPr>
              <w:t xml:space="preserve"> </w:t>
            </w:r>
            <w:r w:rsidRPr="00FB697C">
              <w:rPr>
                <w:rFonts w:ascii="Times New Roman" w:hAnsi="Times New Roman" w:cs="Times New Roman"/>
                <w:iCs/>
                <w:color w:val="000000"/>
                <w:sz w:val="24"/>
                <w:szCs w:val="24"/>
              </w:rPr>
              <w:t>Query Based/Mo Program Specific/</w:t>
            </w:r>
            <w:r w:rsidR="00323ADD" w:rsidRPr="00FB697C">
              <w:rPr>
                <w:rFonts w:ascii="Times New Roman" w:hAnsi="Times New Roman" w:cs="Times New Roman"/>
                <w:iCs/>
                <w:color w:val="000000"/>
                <w:sz w:val="24"/>
                <w:szCs w:val="24"/>
              </w:rPr>
              <w:t>DHSS/Performance Measures/</w:t>
            </w:r>
            <w:r w:rsidRPr="00FB697C">
              <w:rPr>
                <w:rFonts w:ascii="Times New Roman" w:hAnsi="Times New Roman" w:cs="Times New Roman"/>
                <w:iCs/>
                <w:color w:val="000000"/>
                <w:sz w:val="24"/>
                <w:szCs w:val="24"/>
              </w:rPr>
              <w:t>ADAP Performance Measure: Eligibility ReCertification</w:t>
            </w:r>
            <w:r w:rsidR="00323ADD" w:rsidRPr="00FB697C">
              <w:rPr>
                <w:rFonts w:ascii="Times New Roman" w:hAnsi="Times New Roman" w:cs="Times New Roman"/>
                <w:iCs/>
                <w:color w:val="000000"/>
                <w:sz w:val="24"/>
                <w:szCs w:val="24"/>
              </w:rPr>
              <w:t xml:space="preserve"> v2</w:t>
            </w:r>
          </w:p>
        </w:tc>
      </w:tr>
      <w:tr w:rsidR="004134D4" w:rsidRPr="00657D64" w14:paraId="5DF1B672" w14:textId="77777777" w:rsidTr="004134D4">
        <w:trPr>
          <w:trHeight w:val="446"/>
          <w:jc w:val="center"/>
        </w:trPr>
        <w:tc>
          <w:tcPr>
            <w:tcW w:w="2713" w:type="dxa"/>
            <w:shd w:val="clear" w:color="auto" w:fill="auto"/>
            <w:vAlign w:val="center"/>
          </w:tcPr>
          <w:p w14:paraId="2D52429B" w14:textId="42146570" w:rsidR="004134D4" w:rsidRPr="00657D64" w:rsidRDefault="004134D4" w:rsidP="00B83E16">
            <w:pPr>
              <w:widowControl w:val="0"/>
              <w:spacing w:after="0" w:line="23" w:lineRule="atLeast"/>
              <w:rPr>
                <w:rFonts w:ascii="Times New Roman" w:eastAsia="Calibri" w:hAnsi="Times New Roman" w:cs="Times New Roman"/>
                <w:b/>
                <w:bCs/>
                <w:sz w:val="24"/>
                <w:szCs w:val="24"/>
              </w:rPr>
            </w:pPr>
            <w:r w:rsidRPr="00657D64">
              <w:rPr>
                <w:rFonts w:ascii="Times New Roman" w:eastAsia="Calibri" w:hAnsi="Times New Roman" w:cs="Times New Roman"/>
                <w:b/>
                <w:bCs/>
                <w:sz w:val="24"/>
                <w:szCs w:val="24"/>
              </w:rPr>
              <w:t>Baseline:</w:t>
            </w:r>
            <w:r w:rsidRPr="00657D64">
              <w:rPr>
                <w:rFonts w:ascii="Times New Roman" w:eastAsia="Calibri" w:hAnsi="Times New Roman" w:cs="Times New Roman"/>
                <w:sz w:val="24"/>
                <w:szCs w:val="24"/>
              </w:rPr>
              <w:t xml:space="preserve"> </w:t>
            </w:r>
          </w:p>
        </w:tc>
        <w:tc>
          <w:tcPr>
            <w:tcW w:w="5697" w:type="dxa"/>
            <w:shd w:val="clear" w:color="auto" w:fill="auto"/>
            <w:vAlign w:val="center"/>
          </w:tcPr>
          <w:p w14:paraId="47D1FD5D" w14:textId="77777777" w:rsidR="004134D4" w:rsidRPr="00657D64" w:rsidRDefault="004134D4" w:rsidP="00B83E16">
            <w:pPr>
              <w:widowControl w:val="0"/>
              <w:spacing w:after="0" w:line="23" w:lineRule="atLeast"/>
              <w:rPr>
                <w:rFonts w:ascii="Times New Roman" w:eastAsia="Calibri" w:hAnsi="Times New Roman" w:cs="Times New Roman"/>
                <w:sz w:val="24"/>
                <w:szCs w:val="24"/>
              </w:rPr>
            </w:pPr>
            <w:r>
              <w:rPr>
                <w:rFonts w:ascii="Times New Roman" w:eastAsia="Calibri" w:hAnsi="Times New Roman" w:cs="Times New Roman"/>
                <w:sz w:val="24"/>
                <w:szCs w:val="24"/>
              </w:rPr>
              <w:t>94%</w:t>
            </w:r>
          </w:p>
        </w:tc>
      </w:tr>
      <w:tr w:rsidR="004134D4" w:rsidRPr="00657D64" w14:paraId="6186B311" w14:textId="77777777" w:rsidTr="004134D4">
        <w:trPr>
          <w:trHeight w:val="446"/>
          <w:jc w:val="center"/>
        </w:trPr>
        <w:tc>
          <w:tcPr>
            <w:tcW w:w="2713" w:type="dxa"/>
            <w:shd w:val="clear" w:color="auto" w:fill="auto"/>
            <w:vAlign w:val="center"/>
          </w:tcPr>
          <w:p w14:paraId="1CF10F34" w14:textId="77777777" w:rsidR="004134D4" w:rsidRPr="00657D64" w:rsidRDefault="004134D4" w:rsidP="00B83E16">
            <w:pPr>
              <w:widowControl w:val="0"/>
              <w:spacing w:after="0" w:line="23" w:lineRule="atLeast"/>
              <w:rPr>
                <w:rFonts w:ascii="Times New Roman" w:eastAsia="Calibri" w:hAnsi="Times New Roman" w:cs="Times New Roman"/>
                <w:b/>
                <w:bCs/>
                <w:sz w:val="24"/>
                <w:szCs w:val="24"/>
              </w:rPr>
            </w:pPr>
            <w:r w:rsidRPr="00657D64">
              <w:rPr>
                <w:rFonts w:ascii="Times New Roman" w:eastAsia="Calibri" w:hAnsi="Times New Roman" w:cs="Times New Roman"/>
                <w:b/>
                <w:bCs/>
                <w:sz w:val="24"/>
                <w:szCs w:val="24"/>
              </w:rPr>
              <w:t xml:space="preserve">Frequency: </w:t>
            </w:r>
          </w:p>
        </w:tc>
        <w:tc>
          <w:tcPr>
            <w:tcW w:w="5697" w:type="dxa"/>
            <w:shd w:val="clear" w:color="auto" w:fill="auto"/>
            <w:vAlign w:val="center"/>
          </w:tcPr>
          <w:p w14:paraId="66E104EC" w14:textId="77777777" w:rsidR="004134D4" w:rsidRPr="00657D64" w:rsidRDefault="004134D4" w:rsidP="00B83E16">
            <w:pPr>
              <w:widowControl w:val="0"/>
              <w:spacing w:after="0" w:line="23" w:lineRule="atLeast"/>
              <w:rPr>
                <w:rFonts w:ascii="Times New Roman" w:eastAsia="Calibri" w:hAnsi="Times New Roman" w:cs="Times New Roman"/>
                <w:sz w:val="24"/>
                <w:szCs w:val="24"/>
              </w:rPr>
            </w:pPr>
            <w:r w:rsidRPr="00657D64">
              <w:rPr>
                <w:rFonts w:ascii="Times New Roman" w:eastAsia="Calibri" w:hAnsi="Times New Roman" w:cs="Times New Roman"/>
                <w:sz w:val="24"/>
                <w:szCs w:val="24"/>
              </w:rPr>
              <w:t xml:space="preserve">Quarterly </w:t>
            </w:r>
          </w:p>
        </w:tc>
      </w:tr>
      <w:tr w:rsidR="004134D4" w:rsidRPr="00657D64" w14:paraId="0BD1C1C0" w14:textId="77777777" w:rsidTr="004134D4">
        <w:trPr>
          <w:trHeight w:val="437"/>
          <w:jc w:val="center"/>
        </w:trPr>
        <w:tc>
          <w:tcPr>
            <w:tcW w:w="2713" w:type="dxa"/>
            <w:shd w:val="clear" w:color="auto" w:fill="auto"/>
            <w:vAlign w:val="center"/>
          </w:tcPr>
          <w:p w14:paraId="07906B25" w14:textId="77777777" w:rsidR="004134D4" w:rsidRPr="00657D64" w:rsidRDefault="004134D4" w:rsidP="00B83E16">
            <w:pPr>
              <w:widowControl w:val="0"/>
              <w:spacing w:after="0" w:line="23" w:lineRule="atLeast"/>
              <w:rPr>
                <w:rFonts w:ascii="Times New Roman" w:eastAsia="Calibri" w:hAnsi="Times New Roman" w:cs="Times New Roman"/>
                <w:b/>
                <w:bCs/>
                <w:sz w:val="24"/>
                <w:szCs w:val="24"/>
              </w:rPr>
            </w:pPr>
            <w:r w:rsidRPr="00657D64">
              <w:rPr>
                <w:rFonts w:ascii="Times New Roman" w:eastAsia="Calibri" w:hAnsi="Times New Roman" w:cs="Times New Roman"/>
                <w:b/>
                <w:bCs/>
                <w:sz w:val="24"/>
                <w:szCs w:val="24"/>
              </w:rPr>
              <w:t>Due Date(s):</w:t>
            </w:r>
          </w:p>
        </w:tc>
        <w:tc>
          <w:tcPr>
            <w:tcW w:w="5697" w:type="dxa"/>
            <w:shd w:val="clear" w:color="auto" w:fill="auto"/>
            <w:vAlign w:val="center"/>
          </w:tcPr>
          <w:p w14:paraId="4A6B275C" w14:textId="77777777" w:rsidR="004134D4" w:rsidRPr="00657D64" w:rsidRDefault="004134D4" w:rsidP="00B83E16">
            <w:pPr>
              <w:widowControl w:val="0"/>
              <w:spacing w:after="0" w:line="23" w:lineRule="atLeast"/>
              <w:rPr>
                <w:rFonts w:ascii="Times New Roman" w:eastAsia="Calibri" w:hAnsi="Times New Roman" w:cs="Times New Roman"/>
                <w:sz w:val="24"/>
                <w:szCs w:val="24"/>
              </w:rPr>
            </w:pPr>
            <w:r w:rsidRPr="00657D64">
              <w:rPr>
                <w:rFonts w:ascii="Times New Roman" w:eastAsia="Calibri" w:hAnsi="Times New Roman" w:cs="Times New Roman"/>
                <w:sz w:val="24"/>
                <w:szCs w:val="24"/>
              </w:rPr>
              <w:t>January, April, July, October</w:t>
            </w:r>
          </w:p>
        </w:tc>
      </w:tr>
    </w:tbl>
    <w:p w14:paraId="0902A79D" w14:textId="77777777" w:rsidR="004134D4" w:rsidRDefault="004134D4" w:rsidP="00B83E16">
      <w:pPr>
        <w:spacing w:line="23" w:lineRule="atLeast"/>
      </w:pPr>
    </w:p>
    <w:p w14:paraId="45E4E2BD" w14:textId="77777777" w:rsidR="004134D4" w:rsidRDefault="004134D4" w:rsidP="00B83E16">
      <w:pPr>
        <w:spacing w:line="23" w:lineRule="atLeast"/>
      </w:pPr>
    </w:p>
    <w:p w14:paraId="78DB490B" w14:textId="1D0E7063" w:rsidR="004134D4" w:rsidRDefault="004134D4" w:rsidP="00B83E16">
      <w:pPr>
        <w:spacing w:line="23" w:lineRule="atLeast"/>
      </w:pPr>
    </w:p>
    <w:p w14:paraId="4DFA547D" w14:textId="2F52300B" w:rsidR="005F62B9" w:rsidRDefault="005F62B9" w:rsidP="00B83E16">
      <w:pPr>
        <w:spacing w:line="23" w:lineRule="atLeast"/>
      </w:pPr>
    </w:p>
    <w:p w14:paraId="7F09CF63" w14:textId="77777777" w:rsidR="005F62B9" w:rsidRDefault="005F62B9" w:rsidP="00B83E16">
      <w:pPr>
        <w:spacing w:line="23" w:lineRule="atLeast"/>
      </w:pPr>
    </w:p>
    <w:p w14:paraId="0F8E29C7" w14:textId="351495E9" w:rsidR="004134D4" w:rsidRDefault="004134D4" w:rsidP="00B83E16">
      <w:pPr>
        <w:spacing w:line="23" w:lineRule="atLeast"/>
      </w:pPr>
    </w:p>
    <w:p w14:paraId="71C7D346" w14:textId="0D84824E" w:rsidR="005F62B9" w:rsidRDefault="005F62B9" w:rsidP="00B83E16">
      <w:pPr>
        <w:spacing w:line="23" w:lineRule="atLeast"/>
      </w:pPr>
    </w:p>
    <w:p w14:paraId="2F87B125" w14:textId="02A5DD25" w:rsidR="005F62B9" w:rsidRDefault="005F62B9" w:rsidP="00B83E16">
      <w:pPr>
        <w:spacing w:line="23" w:lineRule="atLeast"/>
      </w:pPr>
    </w:p>
    <w:p w14:paraId="3021739D" w14:textId="3FA924FB" w:rsidR="005F62B9" w:rsidRDefault="005F62B9" w:rsidP="00B83E16">
      <w:pPr>
        <w:spacing w:line="23" w:lineRule="atLeast"/>
      </w:pPr>
    </w:p>
    <w:p w14:paraId="56FC767E" w14:textId="7D630CF2" w:rsidR="005F62B9" w:rsidRDefault="005F62B9" w:rsidP="00B83E16">
      <w:pPr>
        <w:spacing w:line="23" w:lineRule="atLeast"/>
      </w:pPr>
    </w:p>
    <w:p w14:paraId="5BF48D9C" w14:textId="77777777" w:rsidR="005F62B9" w:rsidRDefault="005F62B9" w:rsidP="00B83E16">
      <w:pPr>
        <w:spacing w:line="23" w:lineRule="atLeast"/>
      </w:pP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3"/>
        <w:gridCol w:w="5702"/>
      </w:tblGrid>
      <w:tr w:rsidR="004134D4" w:rsidRPr="007A49A1" w14:paraId="50B71C53" w14:textId="77777777" w:rsidTr="004134D4">
        <w:trPr>
          <w:trHeight w:val="301"/>
          <w:jc w:val="center"/>
        </w:trPr>
        <w:tc>
          <w:tcPr>
            <w:tcW w:w="8415" w:type="dxa"/>
            <w:gridSpan w:val="2"/>
            <w:shd w:val="clear" w:color="auto" w:fill="D5F0FE" w:themeFill="accent1" w:themeFillTint="33"/>
            <w:vAlign w:val="center"/>
          </w:tcPr>
          <w:p w14:paraId="5BE577A8" w14:textId="77777777"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b/>
                <w:bCs/>
                <w:sz w:val="24"/>
                <w:szCs w:val="24"/>
              </w:rPr>
            </w:pPr>
            <w:r w:rsidRPr="007A49A1">
              <w:rPr>
                <w:rFonts w:ascii="Times New Roman" w:eastAsia="Calibri" w:hAnsi="Times New Roman" w:cs="Times New Roman"/>
                <w:b/>
                <w:bCs/>
                <w:sz w:val="24"/>
                <w:szCs w:val="24"/>
              </w:rPr>
              <w:lastRenderedPageBreak/>
              <w:t xml:space="preserve">Performance Measure: ADAP Formulary </w:t>
            </w:r>
            <w:r>
              <w:rPr>
                <w:rFonts w:ascii="Times New Roman" w:eastAsia="Calibri" w:hAnsi="Times New Roman" w:cs="Times New Roman"/>
                <w:b/>
                <w:bCs/>
                <w:sz w:val="24"/>
                <w:szCs w:val="24"/>
              </w:rPr>
              <w:t>(IP ADAP Objectives)</w:t>
            </w:r>
          </w:p>
          <w:p w14:paraId="0D2C42FF" w14:textId="77777777" w:rsidR="004134D4" w:rsidRPr="007A49A1" w:rsidRDefault="004134D4" w:rsidP="00B83E16">
            <w:pPr>
              <w:widowControl w:val="0"/>
              <w:spacing w:after="0" w:line="23" w:lineRule="atLeast"/>
              <w:rPr>
                <w:rFonts w:ascii="Times New Roman" w:eastAsia="Calibri" w:hAnsi="Times New Roman" w:cs="Times New Roman"/>
                <w:bCs/>
                <w:sz w:val="24"/>
                <w:szCs w:val="24"/>
              </w:rPr>
            </w:pPr>
            <w:r w:rsidRPr="007A49A1">
              <w:rPr>
                <w:rFonts w:ascii="Times New Roman" w:eastAsia="Calibri" w:hAnsi="Times New Roman" w:cs="Times New Roman"/>
                <w:bCs/>
                <w:sz w:val="24"/>
                <w:szCs w:val="24"/>
              </w:rPr>
              <w:t>Funded Service Category: ADAP</w:t>
            </w:r>
          </w:p>
          <w:p w14:paraId="7612F7BE" w14:textId="58819863"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bCs/>
                <w:i/>
                <w:sz w:val="24"/>
                <w:szCs w:val="24"/>
              </w:rPr>
              <w:t>Primary Responsibility: ADAP</w:t>
            </w:r>
            <w:r w:rsidR="00090F64">
              <w:rPr>
                <w:rFonts w:ascii="Times New Roman" w:eastAsia="Calibri" w:hAnsi="Times New Roman" w:cs="Times New Roman"/>
                <w:bCs/>
                <w:i/>
                <w:sz w:val="24"/>
                <w:szCs w:val="24"/>
              </w:rPr>
              <w:t xml:space="preserve"> and Core Services</w:t>
            </w:r>
            <w:r w:rsidRPr="007A49A1">
              <w:rPr>
                <w:rFonts w:ascii="Times New Roman" w:eastAsia="Calibri" w:hAnsi="Times New Roman" w:cs="Times New Roman"/>
                <w:bCs/>
                <w:i/>
                <w:sz w:val="24"/>
                <w:szCs w:val="24"/>
              </w:rPr>
              <w:t xml:space="preserve"> Director</w:t>
            </w:r>
          </w:p>
        </w:tc>
      </w:tr>
      <w:tr w:rsidR="004134D4" w:rsidRPr="007A49A1" w14:paraId="26C36D4B" w14:textId="77777777" w:rsidTr="004134D4">
        <w:trPr>
          <w:trHeight w:val="420"/>
          <w:jc w:val="center"/>
        </w:trPr>
        <w:tc>
          <w:tcPr>
            <w:tcW w:w="8415" w:type="dxa"/>
            <w:gridSpan w:val="2"/>
          </w:tcPr>
          <w:p w14:paraId="1BC67000" w14:textId="77777777"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sz w:val="24"/>
                <w:szCs w:val="24"/>
              </w:rPr>
              <w:t>Percentage of new antiretroviral classes that are included in the ADAP formulary within 90 days of the date of inclusion of new antiretroviral classes in the PHS Guidelines for the Use of Antiretroviral Agents in HIV-1-infected Adults and Adolescents during the measurement year</w:t>
            </w:r>
          </w:p>
        </w:tc>
      </w:tr>
      <w:tr w:rsidR="004134D4" w:rsidRPr="007A49A1" w14:paraId="2350878C" w14:textId="77777777" w:rsidTr="004134D4">
        <w:trPr>
          <w:trHeight w:val="676"/>
          <w:jc w:val="center"/>
        </w:trPr>
        <w:tc>
          <w:tcPr>
            <w:tcW w:w="2713" w:type="dxa"/>
            <w:vAlign w:val="center"/>
          </w:tcPr>
          <w:p w14:paraId="3244A00D" w14:textId="77777777"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b/>
                <w:bCs/>
                <w:sz w:val="24"/>
                <w:szCs w:val="24"/>
              </w:rPr>
              <w:t xml:space="preserve">Numerator: </w:t>
            </w:r>
          </w:p>
        </w:tc>
        <w:tc>
          <w:tcPr>
            <w:tcW w:w="5702" w:type="dxa"/>
          </w:tcPr>
          <w:p w14:paraId="0DBCE958" w14:textId="77777777"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sz w:val="24"/>
                <w:szCs w:val="24"/>
              </w:rPr>
              <w:t xml:space="preserve">Number of new antiretroviral classes included into the ADAP formulary within 90 days of the publication of updated PHS Guidelines for the Use of Antiretroviral Agents in HIV-1-infected Adults and Adolescents that include new anti-retroviral drug class during the measurement year. </w:t>
            </w:r>
          </w:p>
        </w:tc>
      </w:tr>
      <w:tr w:rsidR="004134D4" w:rsidRPr="007A49A1" w14:paraId="17BB3365" w14:textId="77777777" w:rsidTr="004134D4">
        <w:trPr>
          <w:trHeight w:val="401"/>
          <w:jc w:val="center"/>
        </w:trPr>
        <w:tc>
          <w:tcPr>
            <w:tcW w:w="2713" w:type="dxa"/>
            <w:vAlign w:val="center"/>
          </w:tcPr>
          <w:p w14:paraId="636CD0A3" w14:textId="77777777"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b/>
                <w:bCs/>
                <w:sz w:val="24"/>
                <w:szCs w:val="24"/>
              </w:rPr>
              <w:t xml:space="preserve">Denominator: </w:t>
            </w:r>
          </w:p>
        </w:tc>
        <w:tc>
          <w:tcPr>
            <w:tcW w:w="5702" w:type="dxa"/>
            <w:vAlign w:val="center"/>
          </w:tcPr>
          <w:p w14:paraId="608CE1B1" w14:textId="77777777"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sz w:val="24"/>
                <w:szCs w:val="24"/>
              </w:rPr>
              <w:t xml:space="preserve">Total number of new antiretroviral classes published in updated PHS Guidelines during the measurement year. </w:t>
            </w:r>
          </w:p>
        </w:tc>
      </w:tr>
      <w:tr w:rsidR="004134D4" w:rsidRPr="007A49A1" w14:paraId="03CDF987" w14:textId="77777777" w:rsidTr="004134D4">
        <w:trPr>
          <w:trHeight w:val="401"/>
          <w:jc w:val="center"/>
        </w:trPr>
        <w:tc>
          <w:tcPr>
            <w:tcW w:w="2713" w:type="dxa"/>
            <w:vAlign w:val="center"/>
          </w:tcPr>
          <w:p w14:paraId="03AF7958" w14:textId="77777777"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b/>
                <w:bCs/>
                <w:sz w:val="24"/>
                <w:szCs w:val="24"/>
              </w:rPr>
              <w:t xml:space="preserve">Exclusions: </w:t>
            </w:r>
          </w:p>
        </w:tc>
        <w:tc>
          <w:tcPr>
            <w:tcW w:w="5702" w:type="dxa"/>
            <w:vAlign w:val="center"/>
          </w:tcPr>
          <w:p w14:paraId="7DCEDBAA" w14:textId="77777777"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sz w:val="24"/>
                <w:szCs w:val="24"/>
              </w:rPr>
              <w:t xml:space="preserve">PHS Guidelines for the Use of Antiretroviral Agents in HIV-1-infected Adults and Adolescents published in the last 90 days of the measurement year. </w:t>
            </w:r>
          </w:p>
        </w:tc>
      </w:tr>
      <w:tr w:rsidR="004134D4" w:rsidRPr="007A49A1" w14:paraId="11D37887" w14:textId="77777777" w:rsidTr="004134D4">
        <w:trPr>
          <w:trHeight w:val="401"/>
          <w:jc w:val="center"/>
        </w:trPr>
        <w:tc>
          <w:tcPr>
            <w:tcW w:w="2713" w:type="dxa"/>
            <w:vAlign w:val="center"/>
          </w:tcPr>
          <w:p w14:paraId="0FEA71C2" w14:textId="77777777"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b/>
                <w:bCs/>
                <w:sz w:val="24"/>
                <w:szCs w:val="24"/>
              </w:rPr>
            </w:pPr>
            <w:r w:rsidRPr="007A49A1">
              <w:rPr>
                <w:rFonts w:ascii="Times New Roman" w:eastAsia="Calibri" w:hAnsi="Times New Roman" w:cs="Times New Roman"/>
                <w:b/>
                <w:bCs/>
                <w:sz w:val="24"/>
                <w:szCs w:val="24"/>
              </w:rPr>
              <w:t>Data Sources:</w:t>
            </w:r>
          </w:p>
        </w:tc>
        <w:tc>
          <w:tcPr>
            <w:tcW w:w="5702" w:type="dxa"/>
            <w:vAlign w:val="center"/>
          </w:tcPr>
          <w:p w14:paraId="301ADE6B" w14:textId="77777777"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sz w:val="24"/>
                <w:szCs w:val="24"/>
              </w:rPr>
              <w:t>Missouri ADAP formulary vs. PHS Guideline ARV addition dates</w:t>
            </w:r>
          </w:p>
        </w:tc>
      </w:tr>
      <w:tr w:rsidR="004134D4" w:rsidRPr="007A49A1" w14:paraId="5FBB6B6E" w14:textId="77777777" w:rsidTr="004134D4">
        <w:trPr>
          <w:trHeight w:val="401"/>
          <w:jc w:val="center"/>
        </w:trPr>
        <w:tc>
          <w:tcPr>
            <w:tcW w:w="2713" w:type="dxa"/>
            <w:vAlign w:val="center"/>
          </w:tcPr>
          <w:p w14:paraId="78C39BB8" w14:textId="77777777"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b/>
                <w:bCs/>
                <w:sz w:val="24"/>
                <w:szCs w:val="24"/>
              </w:rPr>
            </w:pPr>
            <w:r w:rsidRPr="007A49A1">
              <w:rPr>
                <w:rFonts w:ascii="Times New Roman" w:eastAsia="Calibri" w:hAnsi="Times New Roman" w:cs="Times New Roman"/>
                <w:b/>
                <w:bCs/>
                <w:sz w:val="24"/>
                <w:szCs w:val="24"/>
              </w:rPr>
              <w:t>Baseline:</w:t>
            </w:r>
          </w:p>
        </w:tc>
        <w:tc>
          <w:tcPr>
            <w:tcW w:w="5702" w:type="dxa"/>
            <w:vAlign w:val="center"/>
          </w:tcPr>
          <w:p w14:paraId="0339E965" w14:textId="77777777"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sz w:val="24"/>
                <w:szCs w:val="24"/>
              </w:rPr>
              <w:t>100%</w:t>
            </w:r>
          </w:p>
        </w:tc>
      </w:tr>
      <w:tr w:rsidR="004134D4" w:rsidRPr="007A49A1" w14:paraId="0459E929" w14:textId="77777777" w:rsidTr="004134D4">
        <w:trPr>
          <w:trHeight w:val="401"/>
          <w:jc w:val="center"/>
        </w:trPr>
        <w:tc>
          <w:tcPr>
            <w:tcW w:w="2713" w:type="dxa"/>
            <w:vAlign w:val="center"/>
          </w:tcPr>
          <w:p w14:paraId="34154D74" w14:textId="77777777"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b/>
                <w:bCs/>
                <w:sz w:val="24"/>
                <w:szCs w:val="24"/>
              </w:rPr>
            </w:pPr>
            <w:r w:rsidRPr="007A49A1">
              <w:rPr>
                <w:rFonts w:ascii="Times New Roman" w:eastAsia="Calibri" w:hAnsi="Times New Roman" w:cs="Times New Roman"/>
                <w:b/>
                <w:bCs/>
                <w:sz w:val="24"/>
                <w:szCs w:val="24"/>
              </w:rPr>
              <w:t xml:space="preserve">Frequency: </w:t>
            </w:r>
          </w:p>
        </w:tc>
        <w:tc>
          <w:tcPr>
            <w:tcW w:w="5702" w:type="dxa"/>
            <w:vAlign w:val="center"/>
          </w:tcPr>
          <w:p w14:paraId="30493A9A" w14:textId="77777777"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sz w:val="24"/>
                <w:szCs w:val="24"/>
              </w:rPr>
              <w:t>Annually</w:t>
            </w:r>
          </w:p>
        </w:tc>
      </w:tr>
      <w:tr w:rsidR="004134D4" w:rsidRPr="007A49A1" w14:paraId="1668A54B" w14:textId="77777777" w:rsidTr="004134D4">
        <w:trPr>
          <w:trHeight w:val="401"/>
          <w:jc w:val="center"/>
        </w:trPr>
        <w:tc>
          <w:tcPr>
            <w:tcW w:w="2713" w:type="dxa"/>
            <w:vAlign w:val="center"/>
          </w:tcPr>
          <w:p w14:paraId="08527AC0" w14:textId="77777777"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b/>
                <w:bCs/>
                <w:sz w:val="24"/>
                <w:szCs w:val="24"/>
              </w:rPr>
            </w:pPr>
            <w:r w:rsidRPr="007A49A1">
              <w:rPr>
                <w:rFonts w:ascii="Times New Roman" w:eastAsia="Calibri" w:hAnsi="Times New Roman" w:cs="Times New Roman"/>
                <w:b/>
                <w:bCs/>
                <w:sz w:val="24"/>
                <w:szCs w:val="24"/>
              </w:rPr>
              <w:t xml:space="preserve">Due Date(s): </w:t>
            </w:r>
          </w:p>
        </w:tc>
        <w:tc>
          <w:tcPr>
            <w:tcW w:w="5702" w:type="dxa"/>
            <w:vAlign w:val="center"/>
          </w:tcPr>
          <w:p w14:paraId="5F3BDBB5" w14:textId="747B9B81" w:rsidR="004134D4" w:rsidRPr="007A49A1" w:rsidRDefault="004134D4" w:rsidP="00DD0B1E">
            <w:pPr>
              <w:widowControl w:val="0"/>
              <w:autoSpaceDE w:val="0"/>
              <w:autoSpaceDN w:val="0"/>
              <w:adjustRightInd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sz w:val="24"/>
                <w:szCs w:val="24"/>
              </w:rPr>
              <w:t xml:space="preserve">December </w:t>
            </w:r>
          </w:p>
        </w:tc>
      </w:tr>
    </w:tbl>
    <w:p w14:paraId="4799EF5C" w14:textId="77777777" w:rsidR="004134D4" w:rsidRDefault="004134D4" w:rsidP="00B83E16">
      <w:pPr>
        <w:spacing w:line="23" w:lineRule="atLeast"/>
      </w:pPr>
    </w:p>
    <w:p w14:paraId="77807057" w14:textId="77777777" w:rsidR="004134D4" w:rsidRDefault="004134D4" w:rsidP="00B83E16">
      <w:pPr>
        <w:spacing w:line="23" w:lineRule="atLeast"/>
      </w:pPr>
    </w:p>
    <w:p w14:paraId="1562A43B" w14:textId="4509AB8F" w:rsidR="004134D4" w:rsidRDefault="004134D4" w:rsidP="00B83E16">
      <w:pPr>
        <w:spacing w:line="23" w:lineRule="atLeast"/>
      </w:pPr>
    </w:p>
    <w:p w14:paraId="04433132" w14:textId="4FA3E7C3" w:rsidR="004134D4" w:rsidRDefault="004134D4" w:rsidP="00B83E16">
      <w:pPr>
        <w:spacing w:line="23" w:lineRule="atLeast"/>
      </w:pPr>
    </w:p>
    <w:p w14:paraId="5DFF0EB0" w14:textId="2D1FD28E" w:rsidR="005F62B9" w:rsidRDefault="005F62B9" w:rsidP="00B83E16">
      <w:pPr>
        <w:spacing w:line="23" w:lineRule="atLeast"/>
      </w:pPr>
    </w:p>
    <w:p w14:paraId="38DD6D99" w14:textId="71CC22FB" w:rsidR="005F62B9" w:rsidRDefault="005F62B9" w:rsidP="00B83E16">
      <w:pPr>
        <w:spacing w:line="23" w:lineRule="atLeast"/>
      </w:pPr>
    </w:p>
    <w:p w14:paraId="3F66E328" w14:textId="03B3D600" w:rsidR="005F62B9" w:rsidRDefault="005F62B9" w:rsidP="00B83E16">
      <w:pPr>
        <w:spacing w:line="23" w:lineRule="atLeast"/>
      </w:pPr>
    </w:p>
    <w:p w14:paraId="2525627E" w14:textId="0898090F" w:rsidR="005F62B9" w:rsidRDefault="005F62B9" w:rsidP="00B83E16">
      <w:pPr>
        <w:spacing w:line="23" w:lineRule="atLeast"/>
      </w:pPr>
    </w:p>
    <w:p w14:paraId="4BA044AA" w14:textId="49510334" w:rsidR="005F62B9" w:rsidRDefault="005F62B9" w:rsidP="00B83E16">
      <w:pPr>
        <w:spacing w:line="23" w:lineRule="atLeast"/>
      </w:pPr>
    </w:p>
    <w:p w14:paraId="43F4B716" w14:textId="77777777" w:rsidR="005F62B9" w:rsidRDefault="005F62B9" w:rsidP="00B83E16">
      <w:pPr>
        <w:spacing w:line="23" w:lineRule="atLeast"/>
      </w:pPr>
    </w:p>
    <w:p w14:paraId="20C302C3" w14:textId="77777777" w:rsidR="004134D4" w:rsidRDefault="004134D4" w:rsidP="00B83E16">
      <w:pPr>
        <w:spacing w:line="23" w:lineRule="atLeast"/>
      </w:pPr>
    </w:p>
    <w:tbl>
      <w:tblPr>
        <w:tblpPr w:leftFromText="180" w:rightFromText="180" w:vertAnchor="text" w:horzAnchor="margin" w:tblpY="220"/>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8"/>
        <w:gridCol w:w="5978"/>
      </w:tblGrid>
      <w:tr w:rsidR="004134D4" w:rsidRPr="001628D5" w14:paraId="2A5282B0" w14:textId="77777777" w:rsidTr="00090F64">
        <w:trPr>
          <w:trHeight w:val="980"/>
        </w:trPr>
        <w:tc>
          <w:tcPr>
            <w:tcW w:w="8766" w:type="dxa"/>
            <w:gridSpan w:val="2"/>
            <w:shd w:val="clear" w:color="auto" w:fill="D5F0FE" w:themeFill="accent1" w:themeFillTint="33"/>
            <w:vAlign w:val="center"/>
          </w:tcPr>
          <w:p w14:paraId="744DC422" w14:textId="77777777" w:rsidR="004134D4" w:rsidRPr="001628D5" w:rsidRDefault="004134D4" w:rsidP="005F62B9">
            <w:pPr>
              <w:widowControl w:val="0"/>
              <w:autoSpaceDE w:val="0"/>
              <w:autoSpaceDN w:val="0"/>
              <w:adjustRightInd w:val="0"/>
              <w:spacing w:after="0" w:line="23" w:lineRule="atLeast"/>
              <w:rPr>
                <w:rFonts w:ascii="Times New Roman" w:eastAsia="Calibri" w:hAnsi="Times New Roman" w:cs="Times New Roman"/>
                <w:b/>
                <w:bCs/>
                <w:sz w:val="24"/>
                <w:szCs w:val="24"/>
              </w:rPr>
            </w:pPr>
            <w:r w:rsidRPr="001628D5">
              <w:rPr>
                <w:rFonts w:ascii="Times New Roman" w:eastAsia="Calibri" w:hAnsi="Times New Roman" w:cs="Times New Roman"/>
                <w:b/>
                <w:bCs/>
                <w:sz w:val="24"/>
                <w:szCs w:val="24"/>
              </w:rPr>
              <w:lastRenderedPageBreak/>
              <w:t xml:space="preserve">Performance Measure: </w:t>
            </w:r>
            <w:r w:rsidRPr="001628D5">
              <w:rPr>
                <w:rFonts w:ascii="Times New Roman" w:hAnsi="Times New Roman" w:cs="Times New Roman"/>
                <w:b/>
                <w:sz w:val="24"/>
                <w:szCs w:val="24"/>
                <w:u w:val="single"/>
              </w:rPr>
              <w:t>Viral Load Suppression ADAP Uninsured</w:t>
            </w:r>
            <w:r w:rsidRPr="001628D5">
              <w:rPr>
                <w:rFonts w:ascii="Times New Roman" w:hAnsi="Times New Roman" w:cs="Times New Roman"/>
                <w:b/>
                <w:sz w:val="24"/>
                <w:szCs w:val="24"/>
              </w:rPr>
              <w:t>-</w:t>
            </w:r>
            <w:r>
              <w:rPr>
                <w:rFonts w:ascii="Times New Roman" w:hAnsi="Times New Roman" w:cs="Times New Roman"/>
                <w:sz w:val="24"/>
                <w:szCs w:val="24"/>
              </w:rPr>
              <w:t xml:space="preserve"> (IP ADAP OC2)</w:t>
            </w:r>
          </w:p>
          <w:p w14:paraId="666A4FA0" w14:textId="77777777" w:rsidR="004134D4" w:rsidRPr="001628D5" w:rsidRDefault="004134D4" w:rsidP="005F62B9">
            <w:pPr>
              <w:widowControl w:val="0"/>
              <w:spacing w:after="0" w:line="23" w:lineRule="atLeast"/>
              <w:rPr>
                <w:rFonts w:ascii="Times New Roman" w:eastAsia="Calibri" w:hAnsi="Times New Roman" w:cs="Times New Roman"/>
                <w:bCs/>
                <w:sz w:val="24"/>
                <w:szCs w:val="24"/>
              </w:rPr>
            </w:pPr>
            <w:r w:rsidRPr="001628D5">
              <w:rPr>
                <w:rFonts w:ascii="Times New Roman" w:eastAsia="Calibri" w:hAnsi="Times New Roman" w:cs="Times New Roman"/>
                <w:bCs/>
                <w:sz w:val="24"/>
                <w:szCs w:val="24"/>
              </w:rPr>
              <w:t>Funded Service Category: ADAP</w:t>
            </w:r>
          </w:p>
          <w:p w14:paraId="177D8FF5" w14:textId="4EA313EA" w:rsidR="004134D4" w:rsidRDefault="004134D4" w:rsidP="005F62B9">
            <w:pPr>
              <w:widowControl w:val="0"/>
              <w:autoSpaceDE w:val="0"/>
              <w:autoSpaceDN w:val="0"/>
              <w:adjustRightInd w:val="0"/>
              <w:spacing w:after="0" w:line="23" w:lineRule="atLeast"/>
              <w:rPr>
                <w:rFonts w:ascii="Times New Roman" w:eastAsia="Calibri" w:hAnsi="Times New Roman" w:cs="Times New Roman"/>
                <w:bCs/>
                <w:i/>
                <w:sz w:val="24"/>
                <w:szCs w:val="24"/>
              </w:rPr>
            </w:pPr>
            <w:r w:rsidRPr="001628D5">
              <w:rPr>
                <w:rFonts w:ascii="Times New Roman" w:eastAsia="Calibri" w:hAnsi="Times New Roman" w:cs="Times New Roman"/>
                <w:bCs/>
                <w:i/>
                <w:sz w:val="24"/>
                <w:szCs w:val="24"/>
              </w:rPr>
              <w:t>Primary Responsibility: ADAP</w:t>
            </w:r>
            <w:r w:rsidR="00090F64">
              <w:rPr>
                <w:rFonts w:ascii="Times New Roman" w:eastAsia="Calibri" w:hAnsi="Times New Roman" w:cs="Times New Roman"/>
                <w:bCs/>
                <w:i/>
                <w:sz w:val="24"/>
                <w:szCs w:val="24"/>
              </w:rPr>
              <w:t xml:space="preserve"> and Core Services</w:t>
            </w:r>
            <w:r w:rsidRPr="001628D5">
              <w:rPr>
                <w:rFonts w:ascii="Times New Roman" w:eastAsia="Calibri" w:hAnsi="Times New Roman" w:cs="Times New Roman"/>
                <w:bCs/>
                <w:i/>
                <w:sz w:val="24"/>
                <w:szCs w:val="24"/>
              </w:rPr>
              <w:t xml:space="preserve"> Director</w:t>
            </w:r>
          </w:p>
          <w:p w14:paraId="470873E2" w14:textId="77777777" w:rsidR="004134D4" w:rsidRPr="001628D5" w:rsidRDefault="004134D4" w:rsidP="005F62B9">
            <w:pPr>
              <w:widowControl w:val="0"/>
              <w:autoSpaceDE w:val="0"/>
              <w:autoSpaceDN w:val="0"/>
              <w:adjustRightInd w:val="0"/>
              <w:spacing w:after="0" w:line="23" w:lineRule="atLeast"/>
              <w:rPr>
                <w:rFonts w:ascii="Times New Roman" w:eastAsia="Calibri" w:hAnsi="Times New Roman" w:cs="Times New Roman"/>
                <w:sz w:val="24"/>
                <w:szCs w:val="24"/>
              </w:rPr>
            </w:pPr>
          </w:p>
        </w:tc>
      </w:tr>
      <w:tr w:rsidR="004134D4" w:rsidRPr="001628D5" w14:paraId="6CE1D3A1" w14:textId="77777777" w:rsidTr="005F62B9">
        <w:trPr>
          <w:trHeight w:val="537"/>
        </w:trPr>
        <w:tc>
          <w:tcPr>
            <w:tcW w:w="8766" w:type="dxa"/>
            <w:gridSpan w:val="2"/>
            <w:vAlign w:val="center"/>
          </w:tcPr>
          <w:p w14:paraId="3A6C6EC2" w14:textId="77777777" w:rsidR="004134D4" w:rsidRPr="001628D5" w:rsidRDefault="004134D4" w:rsidP="005F62B9">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hAnsi="Times New Roman" w:cs="Times New Roman"/>
                <w:sz w:val="24"/>
                <w:szCs w:val="24"/>
              </w:rPr>
              <w:t>Percentage of clients with an HIV viral load below limits of quantification at last test during the measurement year.</w:t>
            </w:r>
          </w:p>
        </w:tc>
      </w:tr>
      <w:tr w:rsidR="004134D4" w:rsidRPr="001628D5" w14:paraId="3DC1472F" w14:textId="77777777" w:rsidTr="005F62B9">
        <w:trPr>
          <w:trHeight w:val="1272"/>
        </w:trPr>
        <w:tc>
          <w:tcPr>
            <w:tcW w:w="2788" w:type="dxa"/>
            <w:vAlign w:val="center"/>
          </w:tcPr>
          <w:p w14:paraId="2E80A872" w14:textId="77777777" w:rsidR="004134D4" w:rsidRPr="001628D5" w:rsidRDefault="004134D4" w:rsidP="005F62B9">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eastAsia="Calibri" w:hAnsi="Times New Roman" w:cs="Times New Roman"/>
                <w:b/>
                <w:bCs/>
                <w:sz w:val="24"/>
                <w:szCs w:val="24"/>
              </w:rPr>
              <w:t xml:space="preserve">Numerator: </w:t>
            </w:r>
          </w:p>
        </w:tc>
        <w:tc>
          <w:tcPr>
            <w:tcW w:w="5978" w:type="dxa"/>
          </w:tcPr>
          <w:p w14:paraId="18CAF90E" w14:textId="77777777" w:rsidR="004134D4" w:rsidRPr="001628D5" w:rsidRDefault="004134D4" w:rsidP="005F62B9">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hAnsi="Times New Roman" w:cs="Times New Roman"/>
                <w:sz w:val="24"/>
                <w:szCs w:val="24"/>
              </w:rPr>
              <w:t>Number of clients included in denominator with viral load below limits of quantification (&lt;200 copies/mL) at last HIV viral load test during the measurement year.</w:t>
            </w:r>
          </w:p>
        </w:tc>
      </w:tr>
      <w:tr w:rsidR="004134D4" w:rsidRPr="001628D5" w14:paraId="4737829F" w14:textId="77777777" w:rsidTr="005F62B9">
        <w:trPr>
          <w:trHeight w:val="1090"/>
        </w:trPr>
        <w:tc>
          <w:tcPr>
            <w:tcW w:w="2788" w:type="dxa"/>
            <w:vAlign w:val="center"/>
          </w:tcPr>
          <w:p w14:paraId="3AD49949" w14:textId="77777777" w:rsidR="004134D4" w:rsidRPr="001628D5" w:rsidRDefault="004134D4" w:rsidP="005F62B9">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eastAsia="Calibri" w:hAnsi="Times New Roman" w:cs="Times New Roman"/>
                <w:b/>
                <w:bCs/>
                <w:sz w:val="24"/>
                <w:szCs w:val="24"/>
              </w:rPr>
              <w:t xml:space="preserve">Denominator: </w:t>
            </w:r>
          </w:p>
        </w:tc>
        <w:tc>
          <w:tcPr>
            <w:tcW w:w="5978" w:type="dxa"/>
          </w:tcPr>
          <w:p w14:paraId="09095CBD" w14:textId="77777777" w:rsidR="004134D4" w:rsidRPr="001628D5" w:rsidRDefault="004134D4" w:rsidP="005F62B9">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hAnsi="Times New Roman" w:cs="Times New Roman"/>
                <w:sz w:val="24"/>
                <w:szCs w:val="24"/>
              </w:rPr>
              <w:t>Number of clients, regardless of age, with a diagnosis of HIV with at least one medical visit during the measurement year.  Report Location: SCOUT Report</w:t>
            </w:r>
          </w:p>
        </w:tc>
      </w:tr>
      <w:tr w:rsidR="004134D4" w:rsidRPr="001628D5" w14:paraId="17DBBAE5" w14:textId="77777777" w:rsidTr="005F62B9">
        <w:trPr>
          <w:trHeight w:val="559"/>
        </w:trPr>
        <w:tc>
          <w:tcPr>
            <w:tcW w:w="2788" w:type="dxa"/>
            <w:vAlign w:val="center"/>
          </w:tcPr>
          <w:p w14:paraId="379ADDF0" w14:textId="77777777" w:rsidR="004134D4" w:rsidRPr="001628D5" w:rsidRDefault="004134D4" w:rsidP="005F62B9">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eastAsia="Calibri" w:hAnsi="Times New Roman" w:cs="Times New Roman"/>
                <w:b/>
                <w:bCs/>
                <w:sz w:val="24"/>
                <w:szCs w:val="24"/>
              </w:rPr>
              <w:t xml:space="preserve">Exclusions: </w:t>
            </w:r>
          </w:p>
        </w:tc>
        <w:tc>
          <w:tcPr>
            <w:tcW w:w="5978" w:type="dxa"/>
          </w:tcPr>
          <w:p w14:paraId="4B41014D" w14:textId="77777777" w:rsidR="004134D4" w:rsidRPr="001628D5" w:rsidRDefault="004134D4" w:rsidP="005F62B9">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eastAsia="Calibri" w:hAnsi="Times New Roman" w:cs="Times New Roman"/>
                <w:sz w:val="24"/>
                <w:szCs w:val="24"/>
              </w:rPr>
              <w:t>No Exclusions</w:t>
            </w:r>
          </w:p>
        </w:tc>
      </w:tr>
      <w:tr w:rsidR="004134D4" w:rsidRPr="001628D5" w14:paraId="7BADF25B" w14:textId="77777777" w:rsidTr="005F62B9">
        <w:trPr>
          <w:trHeight w:val="469"/>
        </w:trPr>
        <w:tc>
          <w:tcPr>
            <w:tcW w:w="2788" w:type="dxa"/>
            <w:vAlign w:val="center"/>
          </w:tcPr>
          <w:p w14:paraId="639DA773" w14:textId="77777777" w:rsidR="004134D4" w:rsidRPr="001628D5" w:rsidRDefault="004134D4" w:rsidP="005F62B9">
            <w:pPr>
              <w:widowControl w:val="0"/>
              <w:autoSpaceDE w:val="0"/>
              <w:autoSpaceDN w:val="0"/>
              <w:adjustRightInd w:val="0"/>
              <w:spacing w:after="0" w:line="23" w:lineRule="atLeast"/>
              <w:rPr>
                <w:rFonts w:ascii="Times New Roman" w:eastAsia="Calibri" w:hAnsi="Times New Roman" w:cs="Times New Roman"/>
                <w:b/>
                <w:bCs/>
                <w:sz w:val="24"/>
                <w:szCs w:val="24"/>
              </w:rPr>
            </w:pPr>
            <w:r w:rsidRPr="001628D5">
              <w:rPr>
                <w:rFonts w:ascii="Times New Roman" w:eastAsia="Calibri" w:hAnsi="Times New Roman" w:cs="Times New Roman"/>
                <w:b/>
                <w:bCs/>
                <w:sz w:val="24"/>
                <w:szCs w:val="24"/>
              </w:rPr>
              <w:t>Data Sources:</w:t>
            </w:r>
          </w:p>
        </w:tc>
        <w:tc>
          <w:tcPr>
            <w:tcW w:w="5978" w:type="dxa"/>
          </w:tcPr>
          <w:p w14:paraId="322DD2D3" w14:textId="77777777" w:rsidR="004134D4" w:rsidRDefault="004134D4" w:rsidP="005F62B9">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eastAsia="Calibri" w:hAnsi="Times New Roman" w:cs="Times New Roman"/>
                <w:sz w:val="24"/>
                <w:szCs w:val="24"/>
              </w:rPr>
              <w:t xml:space="preserve">SCOUT electronic client database </w:t>
            </w:r>
          </w:p>
          <w:p w14:paraId="22FDBFA5" w14:textId="77777777" w:rsidR="004134D4" w:rsidRPr="001628D5" w:rsidRDefault="004134D4" w:rsidP="005F62B9">
            <w:pPr>
              <w:widowControl w:val="0"/>
              <w:autoSpaceDE w:val="0"/>
              <w:autoSpaceDN w:val="0"/>
              <w:adjustRightInd w:val="0"/>
              <w:spacing w:after="0" w:line="23" w:lineRule="atLeast"/>
              <w:rPr>
                <w:rFonts w:ascii="Times New Roman" w:eastAsia="Calibri" w:hAnsi="Times New Roman" w:cs="Times New Roman"/>
                <w:sz w:val="24"/>
                <w:szCs w:val="24"/>
              </w:rPr>
            </w:pPr>
            <w:r w:rsidRPr="00F902EF">
              <w:rPr>
                <w:rFonts w:ascii="Times New Roman" w:eastAsia="Calibri" w:hAnsi="Times New Roman" w:cs="Times New Roman"/>
                <w:sz w:val="24"/>
                <w:szCs w:val="24"/>
              </w:rPr>
              <w:t>SCOUT Report- Query Based&gt;MO Program Specific&gt;DHSS&gt;Performance Measures&gt;Perf Meas: 5 Viral Load Suppression v2-Update for ADAP Uninsured only (Referred)</w:t>
            </w:r>
          </w:p>
        </w:tc>
      </w:tr>
      <w:tr w:rsidR="004134D4" w:rsidRPr="001628D5" w14:paraId="2DA3B16A" w14:textId="77777777" w:rsidTr="005F62B9">
        <w:trPr>
          <w:trHeight w:val="469"/>
        </w:trPr>
        <w:tc>
          <w:tcPr>
            <w:tcW w:w="2788" w:type="dxa"/>
            <w:vAlign w:val="center"/>
          </w:tcPr>
          <w:p w14:paraId="5B378FF5" w14:textId="23844777" w:rsidR="004134D4" w:rsidRPr="001628D5" w:rsidRDefault="004134D4" w:rsidP="008815C9">
            <w:pPr>
              <w:widowControl w:val="0"/>
              <w:autoSpaceDE w:val="0"/>
              <w:autoSpaceDN w:val="0"/>
              <w:adjustRightInd w:val="0"/>
              <w:spacing w:after="0" w:line="23" w:lineRule="atLeast"/>
              <w:rPr>
                <w:rFonts w:ascii="Times New Roman" w:eastAsia="Calibri" w:hAnsi="Times New Roman" w:cs="Times New Roman"/>
                <w:b/>
                <w:bCs/>
                <w:sz w:val="24"/>
                <w:szCs w:val="24"/>
              </w:rPr>
            </w:pPr>
            <w:r w:rsidRPr="001628D5">
              <w:rPr>
                <w:rFonts w:ascii="Times New Roman" w:eastAsia="Calibri" w:hAnsi="Times New Roman" w:cs="Times New Roman"/>
                <w:b/>
                <w:bCs/>
                <w:sz w:val="24"/>
                <w:szCs w:val="24"/>
              </w:rPr>
              <w:t>Baseline:</w:t>
            </w:r>
            <w:r w:rsidRPr="001628D5">
              <w:rPr>
                <w:rFonts w:ascii="Times New Roman" w:eastAsia="Calibri" w:hAnsi="Times New Roman" w:cs="Times New Roman"/>
                <w:sz w:val="24"/>
                <w:szCs w:val="24"/>
              </w:rPr>
              <w:t xml:space="preserve"> </w:t>
            </w:r>
          </w:p>
        </w:tc>
        <w:tc>
          <w:tcPr>
            <w:tcW w:w="5978" w:type="dxa"/>
          </w:tcPr>
          <w:p w14:paraId="7D9A906D" w14:textId="24B6688A" w:rsidR="004134D4" w:rsidRPr="001628D5" w:rsidRDefault="00C73AAF" w:rsidP="005F62B9">
            <w:pPr>
              <w:widowControl w:val="0"/>
              <w:autoSpaceDE w:val="0"/>
              <w:autoSpaceDN w:val="0"/>
              <w:adjustRightInd w:val="0"/>
              <w:spacing w:after="0" w:line="23" w:lineRule="atLeast"/>
              <w:rPr>
                <w:rFonts w:ascii="Times New Roman" w:eastAsia="Calibri" w:hAnsi="Times New Roman" w:cs="Times New Roman"/>
                <w:sz w:val="24"/>
                <w:szCs w:val="24"/>
                <w:highlight w:val="yellow"/>
              </w:rPr>
            </w:pPr>
            <w:r>
              <w:rPr>
                <w:rFonts w:ascii="Times New Roman" w:eastAsia="Calibri" w:hAnsi="Times New Roman" w:cs="Times New Roman"/>
                <w:sz w:val="24"/>
                <w:szCs w:val="24"/>
              </w:rPr>
              <w:t>85</w:t>
            </w:r>
            <w:r w:rsidR="004134D4" w:rsidRPr="006C42CA">
              <w:rPr>
                <w:rFonts w:ascii="Times New Roman" w:eastAsia="Calibri" w:hAnsi="Times New Roman" w:cs="Times New Roman"/>
                <w:sz w:val="24"/>
                <w:szCs w:val="24"/>
              </w:rPr>
              <w:t>%</w:t>
            </w:r>
          </w:p>
        </w:tc>
      </w:tr>
      <w:tr w:rsidR="004134D4" w:rsidRPr="001628D5" w14:paraId="33A003F7" w14:textId="77777777" w:rsidTr="005F62B9">
        <w:trPr>
          <w:trHeight w:val="457"/>
        </w:trPr>
        <w:tc>
          <w:tcPr>
            <w:tcW w:w="2788" w:type="dxa"/>
            <w:vAlign w:val="center"/>
          </w:tcPr>
          <w:p w14:paraId="7BDA073F" w14:textId="77777777" w:rsidR="004134D4" w:rsidRPr="001628D5" w:rsidRDefault="004134D4" w:rsidP="005F62B9">
            <w:pPr>
              <w:widowControl w:val="0"/>
              <w:autoSpaceDE w:val="0"/>
              <w:autoSpaceDN w:val="0"/>
              <w:adjustRightInd w:val="0"/>
              <w:spacing w:after="0" w:line="23" w:lineRule="atLeast"/>
              <w:rPr>
                <w:rFonts w:ascii="Times New Roman" w:eastAsia="Calibri" w:hAnsi="Times New Roman" w:cs="Times New Roman"/>
                <w:b/>
                <w:bCs/>
                <w:sz w:val="24"/>
                <w:szCs w:val="24"/>
              </w:rPr>
            </w:pPr>
            <w:r w:rsidRPr="001628D5">
              <w:rPr>
                <w:rFonts w:ascii="Times New Roman" w:eastAsia="Calibri" w:hAnsi="Times New Roman" w:cs="Times New Roman"/>
                <w:b/>
                <w:bCs/>
                <w:sz w:val="24"/>
                <w:szCs w:val="24"/>
              </w:rPr>
              <w:t xml:space="preserve">Frequency: </w:t>
            </w:r>
          </w:p>
        </w:tc>
        <w:tc>
          <w:tcPr>
            <w:tcW w:w="5978" w:type="dxa"/>
          </w:tcPr>
          <w:p w14:paraId="7654F09F" w14:textId="77777777" w:rsidR="004134D4" w:rsidRPr="001628D5" w:rsidRDefault="004134D4" w:rsidP="005F62B9">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eastAsia="Calibri" w:hAnsi="Times New Roman" w:cs="Times New Roman"/>
                <w:sz w:val="24"/>
                <w:szCs w:val="24"/>
              </w:rPr>
              <w:t>Quarterly</w:t>
            </w:r>
          </w:p>
        </w:tc>
      </w:tr>
      <w:tr w:rsidR="004134D4" w:rsidRPr="001628D5" w14:paraId="2241B151" w14:textId="77777777" w:rsidTr="005F62B9">
        <w:trPr>
          <w:trHeight w:val="360"/>
        </w:trPr>
        <w:tc>
          <w:tcPr>
            <w:tcW w:w="2788" w:type="dxa"/>
            <w:vAlign w:val="center"/>
          </w:tcPr>
          <w:p w14:paraId="1CC4EC7B" w14:textId="77777777" w:rsidR="004134D4" w:rsidRPr="001628D5" w:rsidRDefault="004134D4" w:rsidP="005F62B9">
            <w:pPr>
              <w:widowControl w:val="0"/>
              <w:autoSpaceDE w:val="0"/>
              <w:autoSpaceDN w:val="0"/>
              <w:adjustRightInd w:val="0"/>
              <w:spacing w:after="0" w:line="23" w:lineRule="atLeast"/>
              <w:rPr>
                <w:rFonts w:ascii="Times New Roman" w:eastAsia="Calibri" w:hAnsi="Times New Roman" w:cs="Times New Roman"/>
                <w:b/>
                <w:bCs/>
                <w:sz w:val="24"/>
                <w:szCs w:val="24"/>
              </w:rPr>
            </w:pPr>
            <w:r w:rsidRPr="001628D5">
              <w:rPr>
                <w:rFonts w:ascii="Times New Roman" w:eastAsia="Calibri" w:hAnsi="Times New Roman" w:cs="Times New Roman"/>
                <w:b/>
                <w:bCs/>
                <w:sz w:val="24"/>
                <w:szCs w:val="24"/>
              </w:rPr>
              <w:t xml:space="preserve">Due Date(s): </w:t>
            </w:r>
          </w:p>
        </w:tc>
        <w:tc>
          <w:tcPr>
            <w:tcW w:w="5978" w:type="dxa"/>
          </w:tcPr>
          <w:p w14:paraId="49B0E4AE" w14:textId="77777777" w:rsidR="004134D4" w:rsidRPr="001628D5" w:rsidRDefault="004134D4" w:rsidP="005F62B9">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eastAsia="Calibri" w:hAnsi="Times New Roman" w:cs="Times New Roman"/>
                <w:sz w:val="24"/>
                <w:szCs w:val="24"/>
              </w:rPr>
              <w:t>January, April, July, October</w:t>
            </w:r>
          </w:p>
        </w:tc>
      </w:tr>
    </w:tbl>
    <w:p w14:paraId="4D3C3C8D" w14:textId="52B17A05" w:rsidR="004134D4" w:rsidRDefault="004134D4" w:rsidP="00B83E16">
      <w:pPr>
        <w:spacing w:line="23" w:lineRule="atLeast"/>
      </w:pPr>
    </w:p>
    <w:p w14:paraId="1AEBDC0B" w14:textId="1BB21976" w:rsidR="004134D4" w:rsidRDefault="004134D4" w:rsidP="00B83E16">
      <w:pPr>
        <w:spacing w:line="23" w:lineRule="atLeast"/>
      </w:pPr>
    </w:p>
    <w:p w14:paraId="1A877ED7" w14:textId="38469EF4" w:rsidR="005F62B9" w:rsidRDefault="005F62B9" w:rsidP="00B83E16">
      <w:pPr>
        <w:spacing w:line="23" w:lineRule="atLeast"/>
      </w:pPr>
    </w:p>
    <w:p w14:paraId="084CB8E2" w14:textId="1BF855E5" w:rsidR="005F62B9" w:rsidRDefault="005F62B9" w:rsidP="00B83E16">
      <w:pPr>
        <w:spacing w:line="23" w:lineRule="atLeast"/>
      </w:pPr>
    </w:p>
    <w:p w14:paraId="2103F1A8" w14:textId="055E2435" w:rsidR="005F62B9" w:rsidRDefault="005F62B9" w:rsidP="00B83E16">
      <w:pPr>
        <w:spacing w:line="23" w:lineRule="atLeast"/>
      </w:pPr>
    </w:p>
    <w:p w14:paraId="079FC552" w14:textId="2A70F78E" w:rsidR="005F62B9" w:rsidRDefault="005F62B9" w:rsidP="00B83E16">
      <w:pPr>
        <w:spacing w:line="23" w:lineRule="atLeast"/>
      </w:pPr>
    </w:p>
    <w:p w14:paraId="4AD5CB1E" w14:textId="2EBB13EB" w:rsidR="005F62B9" w:rsidRDefault="005F62B9" w:rsidP="00B83E16">
      <w:pPr>
        <w:spacing w:line="23" w:lineRule="atLeast"/>
      </w:pPr>
    </w:p>
    <w:p w14:paraId="59F7EFAB" w14:textId="74ACB351" w:rsidR="005F62B9" w:rsidRDefault="005F62B9" w:rsidP="00B83E16">
      <w:pPr>
        <w:spacing w:line="23" w:lineRule="atLeast"/>
      </w:pPr>
    </w:p>
    <w:p w14:paraId="206823E3" w14:textId="58B550B0" w:rsidR="005F62B9" w:rsidRDefault="005F62B9" w:rsidP="00B83E16">
      <w:pPr>
        <w:spacing w:line="23" w:lineRule="atLeast"/>
      </w:pPr>
    </w:p>
    <w:p w14:paraId="3EE54EDF" w14:textId="4C9477C5" w:rsidR="005F62B9" w:rsidRDefault="005F62B9" w:rsidP="00B83E16">
      <w:pPr>
        <w:spacing w:line="23" w:lineRule="atLeast"/>
      </w:pPr>
    </w:p>
    <w:p w14:paraId="76C39D40" w14:textId="5062CEB2" w:rsidR="005F62B9" w:rsidRDefault="005F62B9" w:rsidP="00B83E16">
      <w:pPr>
        <w:spacing w:line="23" w:lineRule="atLeast"/>
      </w:pPr>
    </w:p>
    <w:p w14:paraId="79A0583B" w14:textId="4C0C5547" w:rsidR="005F62B9" w:rsidRDefault="005F62B9" w:rsidP="00B83E16">
      <w:pPr>
        <w:spacing w:line="23" w:lineRule="atLeast"/>
      </w:pPr>
    </w:p>
    <w:p w14:paraId="10305F3C" w14:textId="4EC1B027" w:rsidR="005F62B9" w:rsidRDefault="005F62B9" w:rsidP="00B83E16">
      <w:pPr>
        <w:spacing w:line="23" w:lineRule="atLeast"/>
      </w:pPr>
    </w:p>
    <w:p w14:paraId="778FAE84" w14:textId="23C3F3BD" w:rsidR="005F62B9" w:rsidRDefault="005F62B9" w:rsidP="00B83E16">
      <w:pPr>
        <w:spacing w:line="23" w:lineRule="atLeast"/>
      </w:pPr>
    </w:p>
    <w:p w14:paraId="2F6A5C7F" w14:textId="15920FDC" w:rsidR="005F62B9" w:rsidRDefault="005F62B9" w:rsidP="00B83E16">
      <w:pPr>
        <w:spacing w:line="23" w:lineRule="atLeast"/>
      </w:pPr>
    </w:p>
    <w:p w14:paraId="1F771F99" w14:textId="27177134" w:rsidR="005F62B9" w:rsidRDefault="005F62B9" w:rsidP="00B83E16">
      <w:pPr>
        <w:spacing w:line="23" w:lineRule="atLeast"/>
      </w:pPr>
    </w:p>
    <w:p w14:paraId="495E8FDD" w14:textId="54DD526F" w:rsidR="005F62B9" w:rsidRDefault="005F62B9" w:rsidP="00B83E16">
      <w:pPr>
        <w:spacing w:line="23" w:lineRule="atLeast"/>
      </w:pPr>
    </w:p>
    <w:p w14:paraId="49B03F45" w14:textId="44F187F7" w:rsidR="005F62B9" w:rsidRDefault="005F62B9" w:rsidP="00B83E16">
      <w:pPr>
        <w:spacing w:line="23" w:lineRule="atLeast"/>
      </w:pPr>
    </w:p>
    <w:p w14:paraId="00F9F2C4" w14:textId="538ECA00" w:rsidR="005F62B9" w:rsidRDefault="005F62B9" w:rsidP="00B83E16">
      <w:pPr>
        <w:spacing w:line="23" w:lineRule="atLeast"/>
      </w:pPr>
    </w:p>
    <w:p w14:paraId="27E83DF0" w14:textId="532B325F" w:rsidR="005F62B9" w:rsidRDefault="005F62B9" w:rsidP="00B83E16">
      <w:pPr>
        <w:spacing w:line="23" w:lineRule="atLeast"/>
      </w:pPr>
    </w:p>
    <w:p w14:paraId="3B3855EE" w14:textId="3F10CD7A" w:rsidR="005F62B9" w:rsidRDefault="005F62B9" w:rsidP="00B83E16">
      <w:pPr>
        <w:spacing w:line="23" w:lineRule="atLeast"/>
      </w:pPr>
    </w:p>
    <w:p w14:paraId="02A78CDA" w14:textId="5AC007CB" w:rsidR="005F62B9" w:rsidRDefault="005F62B9" w:rsidP="00B83E16">
      <w:pPr>
        <w:spacing w:line="23" w:lineRule="atLeast"/>
      </w:pPr>
    </w:p>
    <w:p w14:paraId="13F7E438" w14:textId="4B92B15C" w:rsidR="005F62B9" w:rsidRDefault="005F62B9" w:rsidP="00B83E16">
      <w:pPr>
        <w:spacing w:line="23" w:lineRule="atLeast"/>
      </w:pPr>
    </w:p>
    <w:p w14:paraId="55AAEF5C" w14:textId="474675EE" w:rsidR="005F62B9" w:rsidRDefault="005F62B9" w:rsidP="00B83E16">
      <w:pPr>
        <w:spacing w:line="23" w:lineRule="atLeast"/>
      </w:pPr>
    </w:p>
    <w:p w14:paraId="75270E37" w14:textId="1C6A18BE" w:rsidR="005F62B9" w:rsidRDefault="005F62B9" w:rsidP="00B83E16">
      <w:pPr>
        <w:spacing w:line="23" w:lineRule="atLeast"/>
      </w:pPr>
    </w:p>
    <w:p w14:paraId="2D43F609" w14:textId="77777777" w:rsidR="005F62B9" w:rsidRDefault="005F62B9" w:rsidP="00B83E16">
      <w:pPr>
        <w:spacing w:line="23" w:lineRule="atLeast"/>
      </w:pP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3"/>
        <w:gridCol w:w="5814"/>
      </w:tblGrid>
      <w:tr w:rsidR="004134D4" w:rsidRPr="001628D5" w14:paraId="7C8C2CB1" w14:textId="77777777" w:rsidTr="004134D4">
        <w:trPr>
          <w:trHeight w:val="783"/>
          <w:jc w:val="center"/>
        </w:trPr>
        <w:tc>
          <w:tcPr>
            <w:tcW w:w="8527" w:type="dxa"/>
            <w:gridSpan w:val="2"/>
            <w:shd w:val="clear" w:color="auto" w:fill="D5F0FE" w:themeFill="accent1" w:themeFillTint="33"/>
            <w:vAlign w:val="center"/>
          </w:tcPr>
          <w:p w14:paraId="65655E45" w14:textId="47786A5E" w:rsidR="004134D4" w:rsidRDefault="004134D4" w:rsidP="00B83E16">
            <w:pPr>
              <w:widowControl w:val="0"/>
              <w:autoSpaceDE w:val="0"/>
              <w:autoSpaceDN w:val="0"/>
              <w:adjustRightInd w:val="0"/>
              <w:spacing w:after="0" w:line="23" w:lineRule="atLeast"/>
              <w:rPr>
                <w:rFonts w:ascii="Times New Roman" w:hAnsi="Times New Roman" w:cs="Times New Roman"/>
                <w:sz w:val="24"/>
                <w:szCs w:val="24"/>
              </w:rPr>
            </w:pPr>
            <w:r w:rsidRPr="001628D5">
              <w:lastRenderedPageBreak/>
              <w:br w:type="page"/>
            </w:r>
            <w:r w:rsidRPr="001628D5">
              <w:br w:type="page"/>
            </w:r>
            <w:r w:rsidRPr="001628D5">
              <w:rPr>
                <w:rFonts w:ascii="Times New Roman" w:eastAsia="Calibri" w:hAnsi="Times New Roman" w:cs="Times New Roman"/>
                <w:b/>
                <w:bCs/>
                <w:sz w:val="24"/>
                <w:szCs w:val="24"/>
              </w:rPr>
              <w:t xml:space="preserve">Performance Measure: </w:t>
            </w:r>
            <w:r w:rsidRPr="00EB63FD">
              <w:rPr>
                <w:rFonts w:ascii="Times New Roman" w:hAnsi="Times New Roman" w:cs="Times New Roman"/>
                <w:b/>
                <w:sz w:val="24"/>
                <w:szCs w:val="24"/>
                <w:u w:val="single"/>
              </w:rPr>
              <w:t>Viral Load Suppression (HICP)</w:t>
            </w:r>
            <w:r w:rsidRPr="00EB63FD">
              <w:rPr>
                <w:rFonts w:ascii="Times New Roman" w:hAnsi="Times New Roman" w:cs="Times New Roman"/>
                <w:b/>
                <w:sz w:val="24"/>
                <w:szCs w:val="24"/>
              </w:rPr>
              <w:t>-</w:t>
            </w:r>
            <w:r w:rsidRPr="00EB63FD">
              <w:rPr>
                <w:rFonts w:ascii="Times New Roman" w:hAnsi="Times New Roman" w:cs="Times New Roman"/>
                <w:sz w:val="24"/>
                <w:szCs w:val="24"/>
              </w:rPr>
              <w:t xml:space="preserve"> (IP ADAP OC2)</w:t>
            </w:r>
          </w:p>
          <w:p w14:paraId="7CDE79D2" w14:textId="77777777" w:rsidR="004134D4" w:rsidRPr="001628D5" w:rsidRDefault="004134D4" w:rsidP="00B83E16">
            <w:pPr>
              <w:widowControl w:val="0"/>
              <w:spacing w:after="0" w:line="23" w:lineRule="atLeast"/>
              <w:rPr>
                <w:rFonts w:ascii="Times New Roman" w:eastAsia="Calibri" w:hAnsi="Times New Roman" w:cs="Times New Roman"/>
                <w:bCs/>
                <w:sz w:val="24"/>
                <w:szCs w:val="24"/>
              </w:rPr>
            </w:pPr>
            <w:r w:rsidRPr="00EB63FD">
              <w:rPr>
                <w:rFonts w:ascii="Times New Roman" w:eastAsia="Calibri" w:hAnsi="Times New Roman" w:cs="Times New Roman"/>
                <w:bCs/>
                <w:sz w:val="24"/>
                <w:szCs w:val="24"/>
              </w:rPr>
              <w:t>Funded Service Category: ADAP</w:t>
            </w:r>
          </w:p>
          <w:p w14:paraId="7DF457AF" w14:textId="66772806" w:rsidR="004134D4" w:rsidRDefault="004134D4" w:rsidP="00B83E16">
            <w:pPr>
              <w:widowControl w:val="0"/>
              <w:autoSpaceDE w:val="0"/>
              <w:autoSpaceDN w:val="0"/>
              <w:adjustRightInd w:val="0"/>
              <w:spacing w:after="0" w:line="23" w:lineRule="atLeast"/>
              <w:rPr>
                <w:rFonts w:ascii="Times New Roman" w:eastAsia="Calibri" w:hAnsi="Times New Roman" w:cs="Times New Roman"/>
                <w:bCs/>
                <w:i/>
                <w:sz w:val="24"/>
                <w:szCs w:val="24"/>
              </w:rPr>
            </w:pPr>
            <w:r w:rsidRPr="001628D5">
              <w:rPr>
                <w:rFonts w:ascii="Times New Roman" w:eastAsia="Calibri" w:hAnsi="Times New Roman" w:cs="Times New Roman"/>
                <w:bCs/>
                <w:i/>
                <w:sz w:val="24"/>
                <w:szCs w:val="24"/>
              </w:rPr>
              <w:t>Primary Responsibility: ADAP</w:t>
            </w:r>
            <w:r w:rsidR="00090F64">
              <w:rPr>
                <w:rFonts w:ascii="Times New Roman" w:eastAsia="Calibri" w:hAnsi="Times New Roman" w:cs="Times New Roman"/>
                <w:bCs/>
                <w:i/>
                <w:sz w:val="24"/>
                <w:szCs w:val="24"/>
              </w:rPr>
              <w:t xml:space="preserve"> and Core Services</w:t>
            </w:r>
            <w:r w:rsidRPr="001628D5">
              <w:rPr>
                <w:rFonts w:ascii="Times New Roman" w:eastAsia="Calibri" w:hAnsi="Times New Roman" w:cs="Times New Roman"/>
                <w:bCs/>
                <w:i/>
                <w:sz w:val="24"/>
                <w:szCs w:val="24"/>
              </w:rPr>
              <w:t xml:space="preserve"> Director</w:t>
            </w:r>
          </w:p>
          <w:p w14:paraId="21D4D215" w14:textId="77777777" w:rsidR="004134D4" w:rsidRPr="001628D5"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p>
        </w:tc>
      </w:tr>
      <w:tr w:rsidR="004134D4" w:rsidRPr="001628D5" w14:paraId="7120FE3A" w14:textId="77777777" w:rsidTr="004134D4">
        <w:trPr>
          <w:trHeight w:val="402"/>
          <w:jc w:val="center"/>
        </w:trPr>
        <w:tc>
          <w:tcPr>
            <w:tcW w:w="8527" w:type="dxa"/>
            <w:gridSpan w:val="2"/>
            <w:vAlign w:val="center"/>
          </w:tcPr>
          <w:p w14:paraId="289B83EE" w14:textId="77777777" w:rsidR="004134D4" w:rsidRPr="001628D5"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hAnsi="Times New Roman" w:cs="Times New Roman"/>
                <w:sz w:val="24"/>
                <w:szCs w:val="24"/>
              </w:rPr>
              <w:t>Percentage of clients with an HIV viral load below limits of quantification at last test during the measurement year.</w:t>
            </w:r>
          </w:p>
        </w:tc>
      </w:tr>
      <w:tr w:rsidR="004134D4" w:rsidRPr="001628D5" w14:paraId="05FA1D2D" w14:textId="77777777" w:rsidTr="004134D4">
        <w:trPr>
          <w:trHeight w:val="951"/>
          <w:jc w:val="center"/>
        </w:trPr>
        <w:tc>
          <w:tcPr>
            <w:tcW w:w="2713" w:type="dxa"/>
            <w:vAlign w:val="center"/>
          </w:tcPr>
          <w:p w14:paraId="19C5DCD3" w14:textId="77777777" w:rsidR="004134D4" w:rsidRPr="001628D5"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eastAsia="Calibri" w:hAnsi="Times New Roman" w:cs="Times New Roman"/>
                <w:b/>
                <w:bCs/>
                <w:sz w:val="24"/>
                <w:szCs w:val="24"/>
              </w:rPr>
              <w:t xml:space="preserve">Numerator: </w:t>
            </w:r>
          </w:p>
        </w:tc>
        <w:tc>
          <w:tcPr>
            <w:tcW w:w="5814" w:type="dxa"/>
          </w:tcPr>
          <w:p w14:paraId="56B557E7" w14:textId="77777777" w:rsidR="004134D4" w:rsidRPr="001628D5"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hAnsi="Times New Roman" w:cs="Times New Roman"/>
                <w:sz w:val="24"/>
                <w:szCs w:val="24"/>
              </w:rPr>
              <w:t>Number of clients included in denominator with viral load below limits of quantification (&lt;200 copies/mL) at last HIV viral load test during the measurement year.</w:t>
            </w:r>
          </w:p>
        </w:tc>
      </w:tr>
      <w:tr w:rsidR="004134D4" w:rsidRPr="001628D5" w14:paraId="2B0CB593" w14:textId="77777777" w:rsidTr="004134D4">
        <w:trPr>
          <w:trHeight w:val="815"/>
          <w:jc w:val="center"/>
        </w:trPr>
        <w:tc>
          <w:tcPr>
            <w:tcW w:w="2713" w:type="dxa"/>
            <w:vAlign w:val="center"/>
          </w:tcPr>
          <w:p w14:paraId="673DFC2C" w14:textId="77777777" w:rsidR="004134D4" w:rsidRPr="001628D5"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eastAsia="Calibri" w:hAnsi="Times New Roman" w:cs="Times New Roman"/>
                <w:b/>
                <w:bCs/>
                <w:sz w:val="24"/>
                <w:szCs w:val="24"/>
              </w:rPr>
              <w:t xml:space="preserve">Denominator: </w:t>
            </w:r>
          </w:p>
        </w:tc>
        <w:tc>
          <w:tcPr>
            <w:tcW w:w="5814" w:type="dxa"/>
          </w:tcPr>
          <w:p w14:paraId="4FFFFFFF" w14:textId="77777777" w:rsidR="004134D4" w:rsidRPr="001628D5"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hAnsi="Times New Roman" w:cs="Times New Roman"/>
                <w:sz w:val="24"/>
                <w:szCs w:val="24"/>
              </w:rPr>
              <w:t>Number of clients, regardless of age, with a diagnosis of HIV with at least one medical visit during the measurement year.  Report Location: SCOUT Report</w:t>
            </w:r>
          </w:p>
        </w:tc>
      </w:tr>
      <w:tr w:rsidR="004134D4" w:rsidRPr="001628D5" w14:paraId="1B8AD2AA" w14:textId="77777777" w:rsidTr="004134D4">
        <w:trPr>
          <w:trHeight w:val="418"/>
          <w:jc w:val="center"/>
        </w:trPr>
        <w:tc>
          <w:tcPr>
            <w:tcW w:w="2713" w:type="dxa"/>
            <w:vAlign w:val="center"/>
          </w:tcPr>
          <w:p w14:paraId="219E9D60" w14:textId="77777777" w:rsidR="004134D4" w:rsidRPr="001628D5"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eastAsia="Calibri" w:hAnsi="Times New Roman" w:cs="Times New Roman"/>
                <w:b/>
                <w:bCs/>
                <w:sz w:val="24"/>
                <w:szCs w:val="24"/>
              </w:rPr>
              <w:t xml:space="preserve">Exclusions: </w:t>
            </w:r>
          </w:p>
        </w:tc>
        <w:tc>
          <w:tcPr>
            <w:tcW w:w="5814" w:type="dxa"/>
          </w:tcPr>
          <w:p w14:paraId="5D081E9A" w14:textId="77777777" w:rsidR="004134D4" w:rsidRPr="001628D5"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eastAsia="Calibri" w:hAnsi="Times New Roman" w:cs="Times New Roman"/>
                <w:sz w:val="24"/>
                <w:szCs w:val="24"/>
              </w:rPr>
              <w:t>No Exclusions</w:t>
            </w:r>
          </w:p>
        </w:tc>
      </w:tr>
      <w:tr w:rsidR="004134D4" w:rsidRPr="001628D5" w14:paraId="4A147656" w14:textId="77777777" w:rsidTr="004134D4">
        <w:trPr>
          <w:trHeight w:val="351"/>
          <w:jc w:val="center"/>
        </w:trPr>
        <w:tc>
          <w:tcPr>
            <w:tcW w:w="2713" w:type="dxa"/>
            <w:vAlign w:val="center"/>
          </w:tcPr>
          <w:p w14:paraId="37C079A2" w14:textId="77777777" w:rsidR="004134D4" w:rsidRPr="001628D5" w:rsidRDefault="004134D4" w:rsidP="00B83E16">
            <w:pPr>
              <w:widowControl w:val="0"/>
              <w:autoSpaceDE w:val="0"/>
              <w:autoSpaceDN w:val="0"/>
              <w:adjustRightInd w:val="0"/>
              <w:spacing w:after="0" w:line="23" w:lineRule="atLeast"/>
              <w:rPr>
                <w:rFonts w:ascii="Times New Roman" w:eastAsia="Calibri" w:hAnsi="Times New Roman" w:cs="Times New Roman"/>
                <w:b/>
                <w:bCs/>
                <w:sz w:val="24"/>
                <w:szCs w:val="24"/>
              </w:rPr>
            </w:pPr>
            <w:r w:rsidRPr="001628D5">
              <w:rPr>
                <w:rFonts w:ascii="Times New Roman" w:eastAsia="Calibri" w:hAnsi="Times New Roman" w:cs="Times New Roman"/>
                <w:b/>
                <w:bCs/>
                <w:sz w:val="24"/>
                <w:szCs w:val="24"/>
              </w:rPr>
              <w:t>Data Sources:</w:t>
            </w:r>
          </w:p>
        </w:tc>
        <w:tc>
          <w:tcPr>
            <w:tcW w:w="5814" w:type="dxa"/>
          </w:tcPr>
          <w:p w14:paraId="6E070654" w14:textId="77777777" w:rsidR="004134D4"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eastAsia="Calibri" w:hAnsi="Times New Roman" w:cs="Times New Roman"/>
                <w:sz w:val="24"/>
                <w:szCs w:val="24"/>
              </w:rPr>
              <w:t xml:space="preserve">SCOUT electronic client database </w:t>
            </w:r>
          </w:p>
          <w:p w14:paraId="1E8AB37D" w14:textId="77777777" w:rsidR="004134D4" w:rsidRPr="001628D5"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F902EF">
              <w:rPr>
                <w:rFonts w:ascii="Times New Roman" w:eastAsia="Calibri" w:hAnsi="Times New Roman" w:cs="Times New Roman"/>
                <w:sz w:val="24"/>
                <w:szCs w:val="24"/>
              </w:rPr>
              <w:t>SCOUT Report- Query Based&gt;MO Program Specific&gt;DHSS&gt;Performance Measures&gt;Perf Meas: 5 Viral Load Suppression v2 Update for ADAP Insured only (Referred)</w:t>
            </w:r>
          </w:p>
        </w:tc>
      </w:tr>
      <w:tr w:rsidR="004134D4" w:rsidRPr="001628D5" w14:paraId="268FC241" w14:textId="77777777" w:rsidTr="004134D4">
        <w:trPr>
          <w:trHeight w:val="351"/>
          <w:jc w:val="center"/>
        </w:trPr>
        <w:tc>
          <w:tcPr>
            <w:tcW w:w="2713" w:type="dxa"/>
            <w:vAlign w:val="center"/>
          </w:tcPr>
          <w:p w14:paraId="0E0C965D" w14:textId="024AE498" w:rsidR="004134D4" w:rsidRPr="001628D5" w:rsidRDefault="004134D4" w:rsidP="00B83E16">
            <w:pPr>
              <w:widowControl w:val="0"/>
              <w:autoSpaceDE w:val="0"/>
              <w:autoSpaceDN w:val="0"/>
              <w:adjustRightInd w:val="0"/>
              <w:spacing w:after="0" w:line="23" w:lineRule="atLeast"/>
              <w:rPr>
                <w:rFonts w:ascii="Times New Roman" w:eastAsia="Calibri" w:hAnsi="Times New Roman" w:cs="Times New Roman"/>
                <w:b/>
                <w:bCs/>
                <w:sz w:val="24"/>
                <w:szCs w:val="24"/>
              </w:rPr>
            </w:pPr>
            <w:r w:rsidRPr="001628D5">
              <w:rPr>
                <w:rFonts w:ascii="Times New Roman" w:eastAsia="Calibri" w:hAnsi="Times New Roman" w:cs="Times New Roman"/>
                <w:b/>
                <w:bCs/>
                <w:sz w:val="24"/>
                <w:szCs w:val="24"/>
              </w:rPr>
              <w:t>Baseline:</w:t>
            </w:r>
            <w:r w:rsidRPr="001628D5">
              <w:rPr>
                <w:rFonts w:ascii="Times New Roman" w:eastAsia="Calibri" w:hAnsi="Times New Roman" w:cs="Times New Roman"/>
                <w:sz w:val="24"/>
                <w:szCs w:val="24"/>
              </w:rPr>
              <w:t xml:space="preserve"> </w:t>
            </w:r>
          </w:p>
        </w:tc>
        <w:tc>
          <w:tcPr>
            <w:tcW w:w="5814" w:type="dxa"/>
          </w:tcPr>
          <w:p w14:paraId="13F12E74" w14:textId="77777777" w:rsidR="004134D4" w:rsidRPr="001628D5"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highlight w:val="yellow"/>
              </w:rPr>
            </w:pPr>
            <w:r w:rsidRPr="006C42CA">
              <w:rPr>
                <w:rFonts w:ascii="Times New Roman" w:eastAsia="Calibri" w:hAnsi="Times New Roman" w:cs="Times New Roman"/>
                <w:sz w:val="24"/>
                <w:szCs w:val="24"/>
              </w:rPr>
              <w:t>90%</w:t>
            </w:r>
          </w:p>
        </w:tc>
      </w:tr>
      <w:tr w:rsidR="004134D4" w:rsidRPr="001628D5" w14:paraId="0D067C58" w14:textId="77777777" w:rsidTr="004134D4">
        <w:trPr>
          <w:trHeight w:val="342"/>
          <w:jc w:val="center"/>
        </w:trPr>
        <w:tc>
          <w:tcPr>
            <w:tcW w:w="2713" w:type="dxa"/>
            <w:vAlign w:val="center"/>
          </w:tcPr>
          <w:p w14:paraId="741BEE3C" w14:textId="77777777" w:rsidR="004134D4" w:rsidRPr="001628D5" w:rsidRDefault="004134D4" w:rsidP="00B83E16">
            <w:pPr>
              <w:widowControl w:val="0"/>
              <w:autoSpaceDE w:val="0"/>
              <w:autoSpaceDN w:val="0"/>
              <w:adjustRightInd w:val="0"/>
              <w:spacing w:after="0" w:line="23" w:lineRule="atLeast"/>
              <w:rPr>
                <w:rFonts w:ascii="Times New Roman" w:eastAsia="Calibri" w:hAnsi="Times New Roman" w:cs="Times New Roman"/>
                <w:b/>
                <w:bCs/>
                <w:sz w:val="24"/>
                <w:szCs w:val="24"/>
              </w:rPr>
            </w:pPr>
            <w:r w:rsidRPr="001628D5">
              <w:rPr>
                <w:rFonts w:ascii="Times New Roman" w:eastAsia="Calibri" w:hAnsi="Times New Roman" w:cs="Times New Roman"/>
                <w:b/>
                <w:bCs/>
                <w:sz w:val="24"/>
                <w:szCs w:val="24"/>
              </w:rPr>
              <w:t xml:space="preserve">Frequency: </w:t>
            </w:r>
          </w:p>
        </w:tc>
        <w:tc>
          <w:tcPr>
            <w:tcW w:w="5814" w:type="dxa"/>
          </w:tcPr>
          <w:p w14:paraId="6E8F5D98" w14:textId="77777777" w:rsidR="004134D4" w:rsidRPr="001628D5"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eastAsia="Calibri" w:hAnsi="Times New Roman" w:cs="Times New Roman"/>
                <w:sz w:val="24"/>
                <w:szCs w:val="24"/>
              </w:rPr>
              <w:t>Quarterly</w:t>
            </w:r>
          </w:p>
        </w:tc>
      </w:tr>
      <w:tr w:rsidR="004134D4" w:rsidRPr="001628D5" w14:paraId="4B88E142" w14:textId="77777777" w:rsidTr="004134D4">
        <w:trPr>
          <w:trHeight w:val="270"/>
          <w:jc w:val="center"/>
        </w:trPr>
        <w:tc>
          <w:tcPr>
            <w:tcW w:w="2713" w:type="dxa"/>
            <w:vAlign w:val="center"/>
          </w:tcPr>
          <w:p w14:paraId="4CDCF3A4" w14:textId="77777777" w:rsidR="004134D4" w:rsidRPr="001628D5" w:rsidRDefault="004134D4" w:rsidP="00B83E16">
            <w:pPr>
              <w:widowControl w:val="0"/>
              <w:autoSpaceDE w:val="0"/>
              <w:autoSpaceDN w:val="0"/>
              <w:adjustRightInd w:val="0"/>
              <w:spacing w:after="0" w:line="23" w:lineRule="atLeast"/>
              <w:rPr>
                <w:rFonts w:ascii="Times New Roman" w:eastAsia="Calibri" w:hAnsi="Times New Roman" w:cs="Times New Roman"/>
                <w:b/>
                <w:bCs/>
                <w:sz w:val="24"/>
                <w:szCs w:val="24"/>
              </w:rPr>
            </w:pPr>
            <w:r w:rsidRPr="001628D5">
              <w:rPr>
                <w:rFonts w:ascii="Times New Roman" w:eastAsia="Calibri" w:hAnsi="Times New Roman" w:cs="Times New Roman"/>
                <w:b/>
                <w:bCs/>
                <w:sz w:val="24"/>
                <w:szCs w:val="24"/>
              </w:rPr>
              <w:t xml:space="preserve">Due Date(s): </w:t>
            </w:r>
          </w:p>
        </w:tc>
        <w:tc>
          <w:tcPr>
            <w:tcW w:w="5814" w:type="dxa"/>
          </w:tcPr>
          <w:p w14:paraId="537BB2D8" w14:textId="77777777" w:rsidR="004134D4" w:rsidRPr="001628D5"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1628D5">
              <w:rPr>
                <w:rFonts w:ascii="Times New Roman" w:eastAsia="Calibri" w:hAnsi="Times New Roman" w:cs="Times New Roman"/>
                <w:sz w:val="24"/>
                <w:szCs w:val="24"/>
              </w:rPr>
              <w:t>January, April, July, October</w:t>
            </w:r>
          </w:p>
        </w:tc>
      </w:tr>
    </w:tbl>
    <w:p w14:paraId="5D36842E" w14:textId="77777777" w:rsidR="004134D4" w:rsidRDefault="004134D4" w:rsidP="00B83E16">
      <w:pPr>
        <w:spacing w:line="23" w:lineRule="atLeast"/>
      </w:pPr>
    </w:p>
    <w:p w14:paraId="0F79C56F" w14:textId="29BB09F3" w:rsidR="004134D4" w:rsidRDefault="004134D4" w:rsidP="00B83E16">
      <w:pPr>
        <w:spacing w:line="23" w:lineRule="atLeast"/>
      </w:pPr>
    </w:p>
    <w:tbl>
      <w:tblPr>
        <w:tblpPr w:leftFromText="180" w:rightFromText="180" w:vertAnchor="page" w:horzAnchor="margin" w:tblpXSpec="center" w:tblpY="1481"/>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7088"/>
      </w:tblGrid>
      <w:tr w:rsidR="004134D4" w:rsidRPr="007A49A1" w14:paraId="7DA5A9F6" w14:textId="77777777" w:rsidTr="004134D4">
        <w:trPr>
          <w:trHeight w:val="330"/>
          <w:jc w:val="center"/>
        </w:trPr>
        <w:tc>
          <w:tcPr>
            <w:tcW w:w="9787" w:type="dxa"/>
            <w:gridSpan w:val="2"/>
            <w:shd w:val="clear" w:color="auto" w:fill="D5F0FE" w:themeFill="accent1" w:themeFillTint="33"/>
            <w:vAlign w:val="bottom"/>
            <w:hideMark/>
          </w:tcPr>
          <w:p w14:paraId="4D97FC4E" w14:textId="77777777" w:rsidR="004134D4" w:rsidRPr="007A49A1" w:rsidRDefault="004134D4" w:rsidP="00B83E16">
            <w:pPr>
              <w:widowControl w:val="0"/>
              <w:spacing w:after="0" w:line="23" w:lineRule="atLeast"/>
              <w:rPr>
                <w:rFonts w:ascii="Times New Roman" w:eastAsia="Calibri" w:hAnsi="Times New Roman" w:cs="Times New Roman"/>
                <w:b/>
                <w:bCs/>
                <w:sz w:val="24"/>
                <w:szCs w:val="24"/>
              </w:rPr>
            </w:pPr>
            <w:r w:rsidRPr="007A49A1">
              <w:rPr>
                <w:rFonts w:ascii="Times New Roman" w:eastAsia="Calibri" w:hAnsi="Times New Roman" w:cs="Times New Roman"/>
                <w:b/>
                <w:bCs/>
                <w:sz w:val="24"/>
                <w:szCs w:val="24"/>
              </w:rPr>
              <w:lastRenderedPageBreak/>
              <w:t>Performance Measure: Viral Load Suppression</w:t>
            </w:r>
          </w:p>
          <w:p w14:paraId="5AB71307" w14:textId="77777777" w:rsidR="004134D4" w:rsidRPr="007A49A1" w:rsidRDefault="004134D4" w:rsidP="00B83E16">
            <w:pPr>
              <w:widowControl w:val="0"/>
              <w:spacing w:after="0" w:line="23" w:lineRule="atLeast"/>
              <w:rPr>
                <w:rFonts w:ascii="Times New Roman" w:eastAsia="Calibri" w:hAnsi="Times New Roman" w:cs="Times New Roman"/>
                <w:bCs/>
                <w:sz w:val="24"/>
                <w:szCs w:val="24"/>
              </w:rPr>
            </w:pPr>
            <w:r w:rsidRPr="007A49A1">
              <w:rPr>
                <w:rFonts w:ascii="Times New Roman" w:eastAsia="Calibri" w:hAnsi="Times New Roman" w:cs="Times New Roman"/>
                <w:bCs/>
                <w:sz w:val="24"/>
                <w:szCs w:val="24"/>
              </w:rPr>
              <w:t>Funded Service Category: ADAP, Outpatient/Ambulatory Medical Care, Medical Case Management, Home and Community Based Services, Mental Health, Medical Transportation, Referral for Healthcare/Supportive Services</w:t>
            </w:r>
          </w:p>
          <w:p w14:paraId="3C61D374" w14:textId="77777777" w:rsidR="004134D4" w:rsidRDefault="004134D4" w:rsidP="00B83E16">
            <w:pPr>
              <w:widowControl w:val="0"/>
              <w:spacing w:after="0" w:line="23" w:lineRule="atLeast"/>
              <w:rPr>
                <w:rFonts w:ascii="Times New Roman" w:eastAsia="Calibri" w:hAnsi="Times New Roman" w:cs="Times New Roman"/>
                <w:bCs/>
                <w:i/>
                <w:sz w:val="24"/>
                <w:szCs w:val="24"/>
              </w:rPr>
            </w:pPr>
            <w:r w:rsidRPr="007A49A1">
              <w:rPr>
                <w:rFonts w:ascii="Times New Roman" w:eastAsia="Calibri" w:hAnsi="Times New Roman" w:cs="Times New Roman"/>
                <w:bCs/>
                <w:i/>
                <w:sz w:val="24"/>
                <w:szCs w:val="24"/>
              </w:rPr>
              <w:t>Primary Responsibility: Director of HIV Medical Case Management</w:t>
            </w:r>
          </w:p>
          <w:p w14:paraId="0FF9CFCD" w14:textId="77777777" w:rsidR="004134D4" w:rsidRPr="007A49A1" w:rsidRDefault="004134D4" w:rsidP="00B83E16">
            <w:pPr>
              <w:widowControl w:val="0"/>
              <w:spacing w:after="0" w:line="23" w:lineRule="atLeast"/>
              <w:rPr>
                <w:rFonts w:ascii="Times New Roman" w:eastAsia="Calibri" w:hAnsi="Times New Roman" w:cs="Times New Roman"/>
                <w:bCs/>
                <w:i/>
                <w:sz w:val="24"/>
                <w:szCs w:val="24"/>
              </w:rPr>
            </w:pPr>
          </w:p>
        </w:tc>
      </w:tr>
      <w:tr w:rsidR="004134D4" w:rsidRPr="007A49A1" w14:paraId="6BF38EAB" w14:textId="77777777" w:rsidTr="004134D4">
        <w:trPr>
          <w:trHeight w:val="358"/>
          <w:jc w:val="center"/>
        </w:trPr>
        <w:tc>
          <w:tcPr>
            <w:tcW w:w="9787" w:type="dxa"/>
            <w:gridSpan w:val="2"/>
            <w:shd w:val="clear" w:color="auto" w:fill="auto"/>
            <w:hideMark/>
          </w:tcPr>
          <w:p w14:paraId="57762EF0" w14:textId="77777777"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sz w:val="24"/>
                <w:szCs w:val="24"/>
              </w:rPr>
              <w:t>Percentage of clients with an HIV viral load below limits of quantification at last test during the measurement year</w:t>
            </w:r>
          </w:p>
        </w:tc>
      </w:tr>
      <w:tr w:rsidR="004134D4" w:rsidRPr="007A49A1" w14:paraId="22994B7F" w14:textId="77777777" w:rsidTr="004134D4">
        <w:trPr>
          <w:trHeight w:val="457"/>
          <w:jc w:val="center"/>
        </w:trPr>
        <w:tc>
          <w:tcPr>
            <w:tcW w:w="2699" w:type="dxa"/>
            <w:shd w:val="clear" w:color="auto" w:fill="auto"/>
            <w:vAlign w:val="center"/>
            <w:hideMark/>
          </w:tcPr>
          <w:p w14:paraId="79B51C05" w14:textId="77777777" w:rsidR="004134D4" w:rsidRPr="007A49A1" w:rsidRDefault="004134D4" w:rsidP="00B83E16">
            <w:pPr>
              <w:widowControl w:val="0"/>
              <w:spacing w:after="0" w:line="23" w:lineRule="atLeast"/>
              <w:rPr>
                <w:rFonts w:ascii="Times New Roman" w:eastAsia="Calibri" w:hAnsi="Times New Roman" w:cs="Times New Roman"/>
                <w:b/>
                <w:bCs/>
                <w:sz w:val="24"/>
                <w:szCs w:val="24"/>
              </w:rPr>
            </w:pPr>
            <w:r w:rsidRPr="007A49A1">
              <w:rPr>
                <w:rFonts w:ascii="Times New Roman" w:eastAsia="Calibri" w:hAnsi="Times New Roman" w:cs="Times New Roman"/>
                <w:b/>
                <w:bCs/>
                <w:sz w:val="24"/>
                <w:szCs w:val="24"/>
              </w:rPr>
              <w:t xml:space="preserve">Numerator: </w:t>
            </w:r>
          </w:p>
        </w:tc>
        <w:tc>
          <w:tcPr>
            <w:tcW w:w="7088" w:type="dxa"/>
            <w:shd w:val="clear" w:color="auto" w:fill="auto"/>
            <w:vAlign w:val="center"/>
            <w:hideMark/>
          </w:tcPr>
          <w:p w14:paraId="3400ED38" w14:textId="77777777"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sz w:val="24"/>
                <w:szCs w:val="24"/>
              </w:rPr>
              <w:t xml:space="preserve">Number of clients included in denominator with viral load below limits of quantification (&lt;200 copies/mL) at last HIV viral load test during the measurement year </w:t>
            </w:r>
          </w:p>
        </w:tc>
      </w:tr>
      <w:tr w:rsidR="004134D4" w:rsidRPr="007A49A1" w14:paraId="5C84C7F6" w14:textId="77777777" w:rsidTr="004134D4">
        <w:trPr>
          <w:trHeight w:val="358"/>
          <w:jc w:val="center"/>
        </w:trPr>
        <w:tc>
          <w:tcPr>
            <w:tcW w:w="2699" w:type="dxa"/>
            <w:shd w:val="clear" w:color="auto" w:fill="auto"/>
            <w:vAlign w:val="center"/>
            <w:hideMark/>
          </w:tcPr>
          <w:p w14:paraId="6DF20BEB" w14:textId="77777777" w:rsidR="004134D4" w:rsidRPr="007A49A1" w:rsidRDefault="004134D4" w:rsidP="00B83E16">
            <w:pPr>
              <w:widowControl w:val="0"/>
              <w:spacing w:after="0" w:line="23" w:lineRule="atLeast"/>
              <w:rPr>
                <w:rFonts w:ascii="Times New Roman" w:eastAsia="Calibri" w:hAnsi="Times New Roman" w:cs="Times New Roman"/>
                <w:b/>
                <w:bCs/>
                <w:sz w:val="24"/>
                <w:szCs w:val="24"/>
              </w:rPr>
            </w:pPr>
            <w:r w:rsidRPr="007A49A1">
              <w:rPr>
                <w:rFonts w:ascii="Times New Roman" w:eastAsia="Calibri" w:hAnsi="Times New Roman" w:cs="Times New Roman"/>
                <w:b/>
                <w:bCs/>
                <w:sz w:val="24"/>
                <w:szCs w:val="24"/>
              </w:rPr>
              <w:t xml:space="preserve">Denominator: </w:t>
            </w:r>
          </w:p>
        </w:tc>
        <w:tc>
          <w:tcPr>
            <w:tcW w:w="7088" w:type="dxa"/>
            <w:shd w:val="clear" w:color="auto" w:fill="auto"/>
            <w:vAlign w:val="center"/>
            <w:hideMark/>
          </w:tcPr>
          <w:p w14:paraId="79C02CD4" w14:textId="77777777" w:rsidR="004134D4" w:rsidRPr="007A49A1"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sz w:val="24"/>
                <w:szCs w:val="24"/>
              </w:rPr>
              <w:t>Number of clients, regardless of age, with a diagnosis of HIV with at least one medical visit during the measurement year</w:t>
            </w:r>
          </w:p>
        </w:tc>
      </w:tr>
      <w:tr w:rsidR="004134D4" w:rsidRPr="007A49A1" w14:paraId="53FB5DD5" w14:textId="77777777" w:rsidTr="004134D4">
        <w:trPr>
          <w:trHeight w:val="358"/>
          <w:jc w:val="center"/>
        </w:trPr>
        <w:tc>
          <w:tcPr>
            <w:tcW w:w="2699" w:type="dxa"/>
            <w:shd w:val="clear" w:color="auto" w:fill="auto"/>
            <w:vAlign w:val="center"/>
          </w:tcPr>
          <w:p w14:paraId="6CF80773" w14:textId="77777777" w:rsidR="004134D4" w:rsidRPr="007A49A1" w:rsidRDefault="004134D4" w:rsidP="00B83E16">
            <w:pPr>
              <w:widowControl w:val="0"/>
              <w:spacing w:after="0" w:line="23" w:lineRule="atLeast"/>
              <w:rPr>
                <w:rFonts w:ascii="Times New Roman" w:eastAsia="Calibri" w:hAnsi="Times New Roman" w:cs="Times New Roman"/>
                <w:b/>
                <w:bCs/>
                <w:sz w:val="24"/>
                <w:szCs w:val="24"/>
              </w:rPr>
            </w:pPr>
            <w:r w:rsidRPr="007A49A1">
              <w:rPr>
                <w:rFonts w:ascii="Times New Roman" w:eastAsia="Calibri" w:hAnsi="Times New Roman" w:cs="Times New Roman"/>
                <w:b/>
                <w:bCs/>
                <w:sz w:val="24"/>
                <w:szCs w:val="24"/>
              </w:rPr>
              <w:t>Exclusions:</w:t>
            </w:r>
          </w:p>
        </w:tc>
        <w:tc>
          <w:tcPr>
            <w:tcW w:w="7088" w:type="dxa"/>
            <w:shd w:val="clear" w:color="auto" w:fill="auto"/>
            <w:vAlign w:val="center"/>
          </w:tcPr>
          <w:p w14:paraId="0242B3E1" w14:textId="77777777" w:rsidR="004134D4" w:rsidRPr="007A49A1" w:rsidRDefault="004134D4" w:rsidP="00B83E16">
            <w:pPr>
              <w:widowControl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sz w:val="24"/>
                <w:szCs w:val="24"/>
              </w:rPr>
              <w:t>No exclusions</w:t>
            </w:r>
          </w:p>
        </w:tc>
      </w:tr>
      <w:tr w:rsidR="004134D4" w:rsidRPr="007A49A1" w14:paraId="65442D9E" w14:textId="77777777" w:rsidTr="004134D4">
        <w:trPr>
          <w:trHeight w:val="358"/>
          <w:jc w:val="center"/>
        </w:trPr>
        <w:tc>
          <w:tcPr>
            <w:tcW w:w="2699" w:type="dxa"/>
            <w:shd w:val="clear" w:color="auto" w:fill="auto"/>
            <w:vAlign w:val="center"/>
          </w:tcPr>
          <w:p w14:paraId="6D4B9CD4" w14:textId="77777777" w:rsidR="004134D4" w:rsidRPr="007A49A1" w:rsidRDefault="004134D4" w:rsidP="00B83E16">
            <w:pPr>
              <w:widowControl w:val="0"/>
              <w:spacing w:after="0" w:line="23" w:lineRule="atLeast"/>
              <w:rPr>
                <w:rFonts w:ascii="Times New Roman" w:eastAsia="Calibri" w:hAnsi="Times New Roman" w:cs="Times New Roman"/>
                <w:b/>
                <w:bCs/>
                <w:sz w:val="24"/>
                <w:szCs w:val="24"/>
              </w:rPr>
            </w:pPr>
            <w:r w:rsidRPr="007A49A1">
              <w:rPr>
                <w:rFonts w:ascii="Times New Roman" w:eastAsia="Calibri" w:hAnsi="Times New Roman" w:cs="Times New Roman"/>
                <w:b/>
                <w:bCs/>
                <w:sz w:val="24"/>
                <w:szCs w:val="24"/>
              </w:rPr>
              <w:t>Data Sources</w:t>
            </w:r>
          </w:p>
        </w:tc>
        <w:tc>
          <w:tcPr>
            <w:tcW w:w="7088" w:type="dxa"/>
            <w:shd w:val="clear" w:color="auto" w:fill="auto"/>
            <w:vAlign w:val="center"/>
          </w:tcPr>
          <w:p w14:paraId="08CC69CE" w14:textId="77777777" w:rsidR="004134D4" w:rsidRPr="007A49A1" w:rsidRDefault="004134D4" w:rsidP="00B83E16">
            <w:pPr>
              <w:widowControl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sz w:val="24"/>
                <w:szCs w:val="24"/>
              </w:rPr>
              <w:t>SCOUT electronic client database and eHARS</w:t>
            </w:r>
          </w:p>
          <w:p w14:paraId="2503AFD2" w14:textId="77777777" w:rsidR="004134D4" w:rsidRDefault="004134D4" w:rsidP="00B83E16">
            <w:pPr>
              <w:widowControl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sz w:val="24"/>
                <w:szCs w:val="24"/>
              </w:rPr>
              <w:t>SCOUT Report Name: BHSH Indicators - Undetectable Viral Load</w:t>
            </w:r>
          </w:p>
          <w:p w14:paraId="197CD6AB" w14:textId="76779DC7" w:rsidR="004134D4" w:rsidRPr="007A49A1" w:rsidRDefault="004134D4" w:rsidP="00B83E16">
            <w:pPr>
              <w:widowControl w:val="0"/>
              <w:spacing w:after="0" w:line="23" w:lineRule="atLeast"/>
              <w:rPr>
                <w:rFonts w:ascii="Times New Roman" w:eastAsia="Calibri" w:hAnsi="Times New Roman" w:cs="Times New Roman"/>
                <w:sz w:val="24"/>
                <w:szCs w:val="24"/>
              </w:rPr>
            </w:pPr>
            <w:r w:rsidRPr="00F902EF">
              <w:rPr>
                <w:rFonts w:ascii="Times New Roman" w:eastAsia="Calibri" w:hAnsi="Times New Roman" w:cs="Times New Roman"/>
                <w:bCs/>
                <w:i/>
                <w:sz w:val="24"/>
                <w:szCs w:val="24"/>
              </w:rPr>
              <w:t xml:space="preserve">SCOUT Report- </w:t>
            </w:r>
            <w:r w:rsidRPr="00FB697C">
              <w:rPr>
                <w:rFonts w:ascii="Times New Roman" w:eastAsia="Calibri" w:hAnsi="Times New Roman" w:cs="Times New Roman"/>
                <w:bCs/>
                <w:iCs/>
                <w:sz w:val="24"/>
                <w:szCs w:val="24"/>
              </w:rPr>
              <w:t xml:space="preserve">Query Based&gt;MO Program Specific&gt;DHSS&gt;Performance Measures&gt;Perf Meas: 5 Viral Load Suppression </w:t>
            </w:r>
            <w:r w:rsidR="007958F3" w:rsidRPr="00FB697C">
              <w:rPr>
                <w:rFonts w:ascii="Times New Roman" w:eastAsia="Calibri" w:hAnsi="Times New Roman" w:cs="Times New Roman"/>
                <w:bCs/>
                <w:iCs/>
                <w:sz w:val="24"/>
                <w:szCs w:val="24"/>
              </w:rPr>
              <w:t xml:space="preserve">Cs Mgmt </w:t>
            </w:r>
          </w:p>
        </w:tc>
      </w:tr>
      <w:tr w:rsidR="004134D4" w:rsidRPr="007A49A1" w14:paraId="7CD9476B" w14:textId="77777777" w:rsidTr="004134D4">
        <w:trPr>
          <w:trHeight w:val="358"/>
          <w:jc w:val="center"/>
        </w:trPr>
        <w:tc>
          <w:tcPr>
            <w:tcW w:w="2699" w:type="dxa"/>
            <w:shd w:val="clear" w:color="auto" w:fill="auto"/>
            <w:vAlign w:val="center"/>
          </w:tcPr>
          <w:p w14:paraId="0396FBE4" w14:textId="70A6590C" w:rsidR="004134D4" w:rsidRPr="007A49A1" w:rsidRDefault="004134D4" w:rsidP="00B83E16">
            <w:pPr>
              <w:widowControl w:val="0"/>
              <w:spacing w:after="0" w:line="23" w:lineRule="atLeast"/>
              <w:rPr>
                <w:rFonts w:ascii="Times New Roman" w:eastAsia="Calibri" w:hAnsi="Times New Roman" w:cs="Times New Roman"/>
                <w:b/>
                <w:bCs/>
                <w:sz w:val="24"/>
                <w:szCs w:val="24"/>
              </w:rPr>
            </w:pPr>
            <w:r w:rsidRPr="007A49A1">
              <w:rPr>
                <w:rFonts w:ascii="Times New Roman" w:eastAsia="Calibri" w:hAnsi="Times New Roman" w:cs="Times New Roman"/>
                <w:b/>
                <w:bCs/>
                <w:sz w:val="24"/>
                <w:szCs w:val="24"/>
              </w:rPr>
              <w:t xml:space="preserve">Baseline: </w:t>
            </w:r>
          </w:p>
        </w:tc>
        <w:tc>
          <w:tcPr>
            <w:tcW w:w="7088" w:type="dxa"/>
            <w:shd w:val="clear" w:color="auto" w:fill="auto"/>
            <w:vAlign w:val="center"/>
          </w:tcPr>
          <w:p w14:paraId="524A061C" w14:textId="77777777" w:rsidR="004134D4" w:rsidRPr="007A49A1" w:rsidRDefault="004134D4" w:rsidP="00B83E16">
            <w:pPr>
              <w:widowControl w:val="0"/>
              <w:spacing w:after="0" w:line="23" w:lineRule="atLeast"/>
              <w:rPr>
                <w:rFonts w:ascii="Times New Roman" w:eastAsia="Calibri" w:hAnsi="Times New Roman" w:cs="Times New Roman"/>
                <w:sz w:val="24"/>
                <w:szCs w:val="24"/>
              </w:rPr>
            </w:pPr>
            <w:r>
              <w:rPr>
                <w:rFonts w:ascii="Times New Roman" w:eastAsia="Calibri" w:hAnsi="Times New Roman" w:cs="Times New Roman"/>
                <w:sz w:val="24"/>
                <w:szCs w:val="24"/>
              </w:rPr>
              <w:t>91%</w:t>
            </w:r>
          </w:p>
        </w:tc>
      </w:tr>
      <w:tr w:rsidR="004134D4" w:rsidRPr="007A49A1" w14:paraId="3E95A9D3" w14:textId="77777777" w:rsidTr="004134D4">
        <w:trPr>
          <w:trHeight w:val="358"/>
          <w:jc w:val="center"/>
        </w:trPr>
        <w:tc>
          <w:tcPr>
            <w:tcW w:w="2699" w:type="dxa"/>
            <w:shd w:val="clear" w:color="auto" w:fill="auto"/>
            <w:vAlign w:val="center"/>
          </w:tcPr>
          <w:p w14:paraId="3695DF9D" w14:textId="77777777" w:rsidR="004134D4" w:rsidRPr="007A49A1" w:rsidRDefault="004134D4" w:rsidP="00B83E16">
            <w:pPr>
              <w:widowControl w:val="0"/>
              <w:spacing w:after="0" w:line="23" w:lineRule="atLeast"/>
              <w:rPr>
                <w:rFonts w:ascii="Times New Roman" w:eastAsia="Calibri" w:hAnsi="Times New Roman" w:cs="Times New Roman"/>
                <w:b/>
                <w:bCs/>
                <w:sz w:val="24"/>
                <w:szCs w:val="24"/>
              </w:rPr>
            </w:pPr>
            <w:r w:rsidRPr="007A49A1">
              <w:rPr>
                <w:rFonts w:ascii="Times New Roman" w:eastAsia="Calibri" w:hAnsi="Times New Roman" w:cs="Times New Roman"/>
                <w:b/>
                <w:bCs/>
                <w:sz w:val="24"/>
                <w:szCs w:val="24"/>
              </w:rPr>
              <w:t xml:space="preserve">Frequency: </w:t>
            </w:r>
          </w:p>
        </w:tc>
        <w:tc>
          <w:tcPr>
            <w:tcW w:w="7088" w:type="dxa"/>
            <w:shd w:val="clear" w:color="auto" w:fill="auto"/>
            <w:vAlign w:val="center"/>
          </w:tcPr>
          <w:p w14:paraId="2EB05ABC" w14:textId="5FF340B5" w:rsidR="004134D4" w:rsidRPr="007A49A1" w:rsidRDefault="004134D4" w:rsidP="00B83E16">
            <w:pPr>
              <w:widowControl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sz w:val="24"/>
                <w:szCs w:val="24"/>
              </w:rPr>
              <w:t>Monthly</w:t>
            </w:r>
          </w:p>
        </w:tc>
      </w:tr>
      <w:tr w:rsidR="004134D4" w:rsidRPr="007A49A1" w14:paraId="79DE558D" w14:textId="77777777" w:rsidTr="004134D4">
        <w:trPr>
          <w:trHeight w:val="358"/>
          <w:jc w:val="center"/>
        </w:trPr>
        <w:tc>
          <w:tcPr>
            <w:tcW w:w="2699" w:type="dxa"/>
            <w:shd w:val="clear" w:color="auto" w:fill="auto"/>
            <w:vAlign w:val="center"/>
          </w:tcPr>
          <w:p w14:paraId="0EA0E117" w14:textId="77777777" w:rsidR="004134D4" w:rsidRPr="007A49A1" w:rsidRDefault="004134D4" w:rsidP="00B83E16">
            <w:pPr>
              <w:widowControl w:val="0"/>
              <w:spacing w:after="0" w:line="23" w:lineRule="atLeast"/>
              <w:rPr>
                <w:rFonts w:ascii="Times New Roman" w:eastAsia="Calibri" w:hAnsi="Times New Roman" w:cs="Times New Roman"/>
                <w:b/>
                <w:bCs/>
                <w:sz w:val="24"/>
                <w:szCs w:val="24"/>
              </w:rPr>
            </w:pPr>
            <w:r w:rsidRPr="007A49A1">
              <w:rPr>
                <w:rFonts w:ascii="Times New Roman" w:eastAsia="Calibri" w:hAnsi="Times New Roman" w:cs="Times New Roman"/>
                <w:b/>
                <w:bCs/>
                <w:sz w:val="24"/>
                <w:szCs w:val="24"/>
              </w:rPr>
              <w:t xml:space="preserve">Due Date(s): </w:t>
            </w:r>
          </w:p>
        </w:tc>
        <w:tc>
          <w:tcPr>
            <w:tcW w:w="7088" w:type="dxa"/>
            <w:shd w:val="clear" w:color="auto" w:fill="auto"/>
            <w:vAlign w:val="center"/>
          </w:tcPr>
          <w:p w14:paraId="4CE7F63D" w14:textId="5FF63568" w:rsidR="004134D4" w:rsidRPr="007A49A1" w:rsidRDefault="004134D4" w:rsidP="00B83E16">
            <w:pPr>
              <w:widowControl w:val="0"/>
              <w:spacing w:after="0" w:line="23" w:lineRule="atLeast"/>
              <w:rPr>
                <w:rFonts w:ascii="Times New Roman" w:eastAsia="Calibri" w:hAnsi="Times New Roman" w:cs="Times New Roman"/>
                <w:sz w:val="24"/>
                <w:szCs w:val="24"/>
              </w:rPr>
            </w:pPr>
            <w:r w:rsidRPr="007A49A1">
              <w:rPr>
                <w:rFonts w:ascii="Times New Roman" w:eastAsia="Calibri" w:hAnsi="Times New Roman" w:cs="Times New Roman"/>
                <w:sz w:val="24"/>
                <w:szCs w:val="24"/>
              </w:rPr>
              <w:t>Monthly</w:t>
            </w:r>
          </w:p>
        </w:tc>
      </w:tr>
    </w:tbl>
    <w:p w14:paraId="618508CB" w14:textId="387CCFAA" w:rsidR="004134D4" w:rsidRDefault="004134D4" w:rsidP="00B83E16">
      <w:pPr>
        <w:spacing w:line="23" w:lineRule="atLeast"/>
      </w:pPr>
    </w:p>
    <w:tbl>
      <w:tblPr>
        <w:tblpPr w:leftFromText="180" w:rightFromText="180" w:vertAnchor="page" w:horzAnchor="margin" w:tblpY="852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6656"/>
      </w:tblGrid>
      <w:tr w:rsidR="007958F3" w:rsidRPr="00E3391E" w14:paraId="1BAF3A4F" w14:textId="77777777" w:rsidTr="007958F3">
        <w:trPr>
          <w:trHeight w:val="330"/>
        </w:trPr>
        <w:tc>
          <w:tcPr>
            <w:tcW w:w="9355" w:type="dxa"/>
            <w:gridSpan w:val="2"/>
            <w:shd w:val="clear" w:color="auto" w:fill="D5F0FE" w:themeFill="accent1" w:themeFillTint="33"/>
            <w:vAlign w:val="bottom"/>
            <w:hideMark/>
          </w:tcPr>
          <w:p w14:paraId="5B8BA824" w14:textId="77777777" w:rsidR="007958F3" w:rsidRPr="00E3391E" w:rsidRDefault="007958F3" w:rsidP="007958F3">
            <w:pPr>
              <w:widowControl w:val="0"/>
              <w:spacing w:after="0" w:line="23" w:lineRule="atLeast"/>
              <w:rPr>
                <w:rFonts w:ascii="Times New Roman" w:eastAsia="Calibri" w:hAnsi="Times New Roman" w:cs="Times New Roman"/>
                <w:b/>
                <w:bCs/>
                <w:sz w:val="24"/>
                <w:szCs w:val="24"/>
              </w:rPr>
            </w:pPr>
            <w:r w:rsidRPr="00E3391E">
              <w:rPr>
                <w:rFonts w:ascii="Times New Roman" w:eastAsia="Calibri" w:hAnsi="Times New Roman" w:cs="Times New Roman"/>
                <w:b/>
                <w:bCs/>
                <w:sz w:val="24"/>
                <w:szCs w:val="24"/>
              </w:rPr>
              <w:t xml:space="preserve">Performance Measure: </w:t>
            </w:r>
            <w:r>
              <w:rPr>
                <w:rFonts w:ascii="Times New Roman" w:eastAsia="Calibri" w:hAnsi="Times New Roman" w:cs="Times New Roman"/>
                <w:b/>
                <w:bCs/>
                <w:sz w:val="24"/>
                <w:szCs w:val="24"/>
              </w:rPr>
              <w:t xml:space="preserve">Oral Health Examination </w:t>
            </w:r>
            <w:r w:rsidRPr="009B1DCF">
              <w:rPr>
                <w:rFonts w:ascii="Times New Roman" w:eastAsia="Calibri" w:hAnsi="Times New Roman" w:cs="Times New Roman"/>
                <w:b/>
                <w:bCs/>
                <w:color w:val="FF0000"/>
                <w:sz w:val="24"/>
                <w:szCs w:val="24"/>
              </w:rPr>
              <w:t>(IP Oral)</w:t>
            </w:r>
            <w:r>
              <w:rPr>
                <w:rFonts w:ascii="Times New Roman" w:eastAsia="Calibri" w:hAnsi="Times New Roman" w:cs="Times New Roman"/>
                <w:b/>
                <w:bCs/>
                <w:color w:val="FF0000"/>
                <w:sz w:val="24"/>
                <w:szCs w:val="24"/>
              </w:rPr>
              <w:t xml:space="preserve"> (Outstate)</w:t>
            </w:r>
          </w:p>
          <w:p w14:paraId="17BE5FA5" w14:textId="77777777" w:rsidR="007958F3" w:rsidRPr="00E3391E" w:rsidRDefault="007958F3" w:rsidP="007958F3">
            <w:pPr>
              <w:widowControl w:val="0"/>
              <w:spacing w:after="0" w:line="23" w:lineRule="atLeast"/>
              <w:rPr>
                <w:rFonts w:ascii="Times New Roman" w:eastAsia="Calibri" w:hAnsi="Times New Roman" w:cs="Times New Roman"/>
                <w:bCs/>
                <w:sz w:val="24"/>
                <w:szCs w:val="24"/>
              </w:rPr>
            </w:pPr>
            <w:r w:rsidRPr="00E3391E">
              <w:rPr>
                <w:rFonts w:ascii="Times New Roman" w:eastAsia="Calibri" w:hAnsi="Times New Roman" w:cs="Times New Roman"/>
                <w:bCs/>
                <w:sz w:val="24"/>
                <w:szCs w:val="24"/>
              </w:rPr>
              <w:t>Funded Service Category: Oral Health</w:t>
            </w:r>
            <w:r>
              <w:rPr>
                <w:rFonts w:ascii="Times New Roman" w:eastAsia="Calibri" w:hAnsi="Times New Roman" w:cs="Times New Roman"/>
                <w:bCs/>
                <w:sz w:val="24"/>
                <w:szCs w:val="24"/>
              </w:rPr>
              <w:t xml:space="preserve"> </w:t>
            </w:r>
          </w:p>
          <w:p w14:paraId="7D680C5D" w14:textId="77777777" w:rsidR="007958F3" w:rsidRPr="00E3391E" w:rsidRDefault="007958F3" w:rsidP="007958F3">
            <w:pPr>
              <w:widowControl w:val="0"/>
              <w:spacing w:after="0" w:line="23" w:lineRule="atLeast"/>
              <w:rPr>
                <w:rFonts w:ascii="Times New Roman" w:eastAsia="Calibri" w:hAnsi="Times New Roman" w:cs="Times New Roman"/>
                <w:bCs/>
                <w:i/>
                <w:sz w:val="24"/>
                <w:szCs w:val="24"/>
              </w:rPr>
            </w:pPr>
            <w:r w:rsidRPr="00E3391E">
              <w:rPr>
                <w:rFonts w:ascii="Times New Roman" w:eastAsia="Calibri" w:hAnsi="Times New Roman" w:cs="Times New Roman"/>
                <w:bCs/>
                <w:i/>
                <w:sz w:val="24"/>
                <w:szCs w:val="24"/>
              </w:rPr>
              <w:t>Primary Responsibility: Part B Data and Compliance Manager</w:t>
            </w:r>
          </w:p>
        </w:tc>
      </w:tr>
      <w:tr w:rsidR="007958F3" w:rsidRPr="00E3391E" w14:paraId="776D4131" w14:textId="77777777" w:rsidTr="007958F3">
        <w:trPr>
          <w:trHeight w:val="358"/>
        </w:trPr>
        <w:tc>
          <w:tcPr>
            <w:tcW w:w="9355" w:type="dxa"/>
            <w:gridSpan w:val="2"/>
            <w:shd w:val="clear" w:color="auto" w:fill="auto"/>
            <w:hideMark/>
          </w:tcPr>
          <w:p w14:paraId="2C5C992E" w14:textId="77777777" w:rsidR="007958F3" w:rsidRPr="00E3391E" w:rsidRDefault="007958F3" w:rsidP="007958F3">
            <w:pPr>
              <w:widowControl w:val="0"/>
              <w:autoSpaceDE w:val="0"/>
              <w:autoSpaceDN w:val="0"/>
              <w:adjustRightInd w:val="0"/>
              <w:spacing w:after="0" w:line="23" w:lineRule="atLeast"/>
              <w:rPr>
                <w:rFonts w:ascii="Times New Roman" w:eastAsia="Calibri" w:hAnsi="Times New Roman" w:cs="Times New Roman"/>
                <w:sz w:val="24"/>
                <w:szCs w:val="24"/>
              </w:rPr>
            </w:pPr>
            <w:r w:rsidRPr="00E3391E">
              <w:rPr>
                <w:rFonts w:ascii="Times New Roman" w:eastAsia="Calibri" w:hAnsi="Times New Roman" w:cs="Times New Roman"/>
                <w:sz w:val="24"/>
                <w:szCs w:val="24"/>
              </w:rPr>
              <w:t>Percentage of HIV-infecte</w:t>
            </w:r>
            <w:r>
              <w:rPr>
                <w:rFonts w:ascii="Times New Roman" w:eastAsia="Calibri" w:hAnsi="Times New Roman" w:cs="Times New Roman"/>
                <w:sz w:val="24"/>
                <w:szCs w:val="24"/>
              </w:rPr>
              <w:t>d</w:t>
            </w:r>
            <w:r w:rsidRPr="00E3391E">
              <w:rPr>
                <w:rFonts w:ascii="Times New Roman" w:eastAsia="Calibri" w:hAnsi="Times New Roman" w:cs="Times New Roman"/>
                <w:sz w:val="24"/>
                <w:szCs w:val="24"/>
              </w:rPr>
              <w:t xml:space="preserve"> patients</w:t>
            </w:r>
            <w:r>
              <w:rPr>
                <w:rFonts w:ascii="Times New Roman" w:eastAsia="Calibri" w:hAnsi="Times New Roman" w:cs="Times New Roman"/>
                <w:sz w:val="24"/>
                <w:szCs w:val="24"/>
              </w:rPr>
              <w:t xml:space="preserve"> with HIV Viral Load below limits of quantification (&lt;200 copies/ml)</w:t>
            </w:r>
            <w:r w:rsidRPr="00E3391E">
              <w:rPr>
                <w:rFonts w:ascii="Times New Roman" w:eastAsia="Calibri" w:hAnsi="Times New Roman" w:cs="Times New Roman"/>
                <w:sz w:val="24"/>
                <w:szCs w:val="24"/>
              </w:rPr>
              <w:t xml:space="preserve"> who had a</w:t>
            </w:r>
            <w:r>
              <w:rPr>
                <w:rFonts w:ascii="Times New Roman" w:eastAsia="Calibri" w:hAnsi="Times New Roman" w:cs="Times New Roman"/>
                <w:sz w:val="24"/>
                <w:szCs w:val="24"/>
              </w:rPr>
              <w:t xml:space="preserve"> dental </w:t>
            </w:r>
            <w:r w:rsidRPr="00E3391E">
              <w:rPr>
                <w:rFonts w:ascii="Times New Roman" w:eastAsia="Calibri" w:hAnsi="Times New Roman" w:cs="Times New Roman"/>
                <w:sz w:val="24"/>
                <w:szCs w:val="24"/>
              </w:rPr>
              <w:t>examination at least once in the measurement year.</w:t>
            </w:r>
          </w:p>
        </w:tc>
      </w:tr>
      <w:tr w:rsidR="007958F3" w:rsidRPr="00E3391E" w14:paraId="65C7238C" w14:textId="77777777" w:rsidTr="007958F3">
        <w:trPr>
          <w:trHeight w:val="457"/>
        </w:trPr>
        <w:tc>
          <w:tcPr>
            <w:tcW w:w="2699" w:type="dxa"/>
            <w:shd w:val="clear" w:color="auto" w:fill="auto"/>
            <w:vAlign w:val="center"/>
            <w:hideMark/>
          </w:tcPr>
          <w:p w14:paraId="356AD995" w14:textId="77777777" w:rsidR="007958F3" w:rsidRPr="00E3391E" w:rsidRDefault="007958F3" w:rsidP="007958F3">
            <w:pPr>
              <w:widowControl w:val="0"/>
              <w:spacing w:after="0" w:line="23" w:lineRule="atLeast"/>
              <w:rPr>
                <w:rFonts w:ascii="Times New Roman" w:eastAsia="Calibri" w:hAnsi="Times New Roman" w:cs="Times New Roman"/>
                <w:b/>
                <w:bCs/>
                <w:sz w:val="24"/>
                <w:szCs w:val="24"/>
              </w:rPr>
            </w:pPr>
            <w:r w:rsidRPr="00E3391E">
              <w:rPr>
                <w:rFonts w:ascii="Times New Roman" w:eastAsia="Calibri" w:hAnsi="Times New Roman" w:cs="Times New Roman"/>
                <w:b/>
                <w:bCs/>
                <w:sz w:val="24"/>
                <w:szCs w:val="24"/>
              </w:rPr>
              <w:t xml:space="preserve">Numerator: </w:t>
            </w:r>
          </w:p>
        </w:tc>
        <w:tc>
          <w:tcPr>
            <w:tcW w:w="6656" w:type="dxa"/>
            <w:shd w:val="clear" w:color="auto" w:fill="auto"/>
            <w:vAlign w:val="center"/>
            <w:hideMark/>
          </w:tcPr>
          <w:p w14:paraId="5F29E871" w14:textId="77777777" w:rsidR="007958F3" w:rsidRPr="00E3391E" w:rsidRDefault="007958F3" w:rsidP="007958F3">
            <w:pPr>
              <w:widowControl w:val="0"/>
              <w:autoSpaceDE w:val="0"/>
              <w:autoSpaceDN w:val="0"/>
              <w:adjustRightInd w:val="0"/>
              <w:spacing w:after="0" w:line="23" w:lineRule="atLeast"/>
              <w:rPr>
                <w:rFonts w:ascii="Times New Roman" w:eastAsia="Calibri" w:hAnsi="Times New Roman" w:cs="Times New Roman"/>
                <w:sz w:val="24"/>
                <w:szCs w:val="24"/>
              </w:rPr>
            </w:pPr>
            <w:r w:rsidRPr="00E3391E">
              <w:rPr>
                <w:rFonts w:ascii="Times New Roman" w:eastAsia="Calibri" w:hAnsi="Times New Roman" w:cs="Times New Roman"/>
                <w:sz w:val="24"/>
                <w:szCs w:val="24"/>
              </w:rPr>
              <w:t xml:space="preserve">Number of </w:t>
            </w:r>
            <w:r>
              <w:rPr>
                <w:rFonts w:ascii="Times New Roman" w:eastAsia="Calibri" w:hAnsi="Times New Roman" w:cs="Times New Roman"/>
                <w:sz w:val="24"/>
                <w:szCs w:val="24"/>
              </w:rPr>
              <w:t xml:space="preserve">clients with a viral load below limits of quantification (&lt;200 copies/ml) </w:t>
            </w:r>
          </w:p>
        </w:tc>
      </w:tr>
      <w:tr w:rsidR="007958F3" w:rsidRPr="00E3391E" w14:paraId="2968B28B" w14:textId="77777777" w:rsidTr="007958F3">
        <w:trPr>
          <w:trHeight w:val="358"/>
        </w:trPr>
        <w:tc>
          <w:tcPr>
            <w:tcW w:w="2699" w:type="dxa"/>
            <w:shd w:val="clear" w:color="auto" w:fill="auto"/>
            <w:vAlign w:val="center"/>
            <w:hideMark/>
          </w:tcPr>
          <w:p w14:paraId="23AB8C4D" w14:textId="77777777" w:rsidR="007958F3" w:rsidRPr="00E3391E" w:rsidRDefault="007958F3" w:rsidP="007958F3">
            <w:pPr>
              <w:widowControl w:val="0"/>
              <w:spacing w:after="0" w:line="23" w:lineRule="atLeast"/>
              <w:rPr>
                <w:rFonts w:ascii="Times New Roman" w:eastAsia="Calibri" w:hAnsi="Times New Roman" w:cs="Times New Roman"/>
                <w:b/>
                <w:bCs/>
                <w:sz w:val="24"/>
                <w:szCs w:val="24"/>
              </w:rPr>
            </w:pPr>
            <w:r w:rsidRPr="00E3391E">
              <w:rPr>
                <w:rFonts w:ascii="Times New Roman" w:eastAsia="Calibri" w:hAnsi="Times New Roman" w:cs="Times New Roman"/>
                <w:b/>
                <w:bCs/>
                <w:sz w:val="24"/>
                <w:szCs w:val="24"/>
              </w:rPr>
              <w:t xml:space="preserve">Denominator: </w:t>
            </w:r>
          </w:p>
        </w:tc>
        <w:tc>
          <w:tcPr>
            <w:tcW w:w="6656" w:type="dxa"/>
            <w:shd w:val="clear" w:color="auto" w:fill="auto"/>
            <w:vAlign w:val="center"/>
            <w:hideMark/>
          </w:tcPr>
          <w:p w14:paraId="073222AB" w14:textId="4973DBF9" w:rsidR="007958F3" w:rsidRPr="00E3391E" w:rsidRDefault="007958F3" w:rsidP="007958F3">
            <w:pPr>
              <w:widowControl w:val="0"/>
              <w:autoSpaceDE w:val="0"/>
              <w:autoSpaceDN w:val="0"/>
              <w:adjustRightInd w:val="0"/>
              <w:spacing w:after="0" w:line="23" w:lineRule="atLeast"/>
              <w:rPr>
                <w:rFonts w:ascii="Times New Roman" w:eastAsia="Calibri" w:hAnsi="Times New Roman" w:cs="Times New Roman"/>
                <w:sz w:val="24"/>
                <w:szCs w:val="24"/>
              </w:rPr>
            </w:pPr>
            <w:r w:rsidRPr="00E3391E">
              <w:rPr>
                <w:rFonts w:ascii="Times New Roman" w:eastAsia="Calibri" w:hAnsi="Times New Roman" w:cs="Times New Roman"/>
                <w:sz w:val="24"/>
                <w:szCs w:val="24"/>
              </w:rPr>
              <w:t xml:space="preserve">Number of HIV-infected oral health patients that received a </w:t>
            </w:r>
            <w:r w:rsidR="00090F64">
              <w:rPr>
                <w:rFonts w:ascii="Times New Roman" w:eastAsia="Calibri" w:hAnsi="Times New Roman" w:cs="Times New Roman"/>
                <w:sz w:val="24"/>
                <w:szCs w:val="24"/>
              </w:rPr>
              <w:t xml:space="preserve">dental </w:t>
            </w:r>
            <w:r w:rsidR="00090F64" w:rsidRPr="00E3391E">
              <w:rPr>
                <w:rFonts w:ascii="Times New Roman" w:eastAsia="Calibri" w:hAnsi="Times New Roman" w:cs="Times New Roman"/>
                <w:sz w:val="24"/>
                <w:szCs w:val="24"/>
              </w:rPr>
              <w:t>examination</w:t>
            </w:r>
            <w:r w:rsidRPr="00E3391E">
              <w:rPr>
                <w:rFonts w:ascii="Times New Roman" w:eastAsia="Calibri" w:hAnsi="Times New Roman" w:cs="Times New Roman"/>
                <w:sz w:val="24"/>
                <w:szCs w:val="24"/>
              </w:rPr>
              <w:t xml:space="preserve"> at least once in the measurement year.</w:t>
            </w:r>
          </w:p>
        </w:tc>
      </w:tr>
      <w:tr w:rsidR="007958F3" w:rsidRPr="00E3391E" w14:paraId="079FD4FA" w14:textId="77777777" w:rsidTr="007958F3">
        <w:trPr>
          <w:trHeight w:val="358"/>
        </w:trPr>
        <w:tc>
          <w:tcPr>
            <w:tcW w:w="2699" w:type="dxa"/>
            <w:shd w:val="clear" w:color="auto" w:fill="auto"/>
            <w:vAlign w:val="center"/>
          </w:tcPr>
          <w:p w14:paraId="30964FB8" w14:textId="77777777" w:rsidR="007958F3" w:rsidRPr="00E3391E" w:rsidRDefault="007958F3" w:rsidP="007958F3">
            <w:pPr>
              <w:widowControl w:val="0"/>
              <w:spacing w:after="0" w:line="23" w:lineRule="atLeast"/>
              <w:rPr>
                <w:rFonts w:ascii="Times New Roman" w:eastAsia="Calibri" w:hAnsi="Times New Roman" w:cs="Times New Roman"/>
                <w:b/>
                <w:bCs/>
                <w:sz w:val="24"/>
                <w:szCs w:val="24"/>
              </w:rPr>
            </w:pPr>
            <w:r w:rsidRPr="00E3391E">
              <w:rPr>
                <w:rFonts w:ascii="Times New Roman" w:eastAsia="Calibri" w:hAnsi="Times New Roman" w:cs="Times New Roman"/>
                <w:b/>
                <w:bCs/>
                <w:sz w:val="24"/>
                <w:szCs w:val="24"/>
              </w:rPr>
              <w:t>Exclusions:</w:t>
            </w:r>
          </w:p>
        </w:tc>
        <w:tc>
          <w:tcPr>
            <w:tcW w:w="6656" w:type="dxa"/>
            <w:shd w:val="clear" w:color="auto" w:fill="auto"/>
            <w:vAlign w:val="center"/>
          </w:tcPr>
          <w:p w14:paraId="117D1BCA" w14:textId="77777777" w:rsidR="007958F3" w:rsidRPr="00E3391E" w:rsidRDefault="007958F3" w:rsidP="007958F3">
            <w:pPr>
              <w:widowControl w:val="0"/>
              <w:spacing w:after="0" w:line="23" w:lineRule="atLeast"/>
              <w:rPr>
                <w:rFonts w:ascii="Times New Roman" w:eastAsia="Calibri" w:hAnsi="Times New Roman" w:cs="Times New Roman"/>
                <w:sz w:val="24"/>
                <w:szCs w:val="24"/>
              </w:rPr>
            </w:pPr>
            <w:r>
              <w:rPr>
                <w:rFonts w:ascii="Times New Roman" w:eastAsia="Calibri" w:hAnsi="Times New Roman" w:cs="Times New Roman"/>
                <w:sz w:val="24"/>
                <w:szCs w:val="24"/>
              </w:rPr>
              <w:t>Excludes deceased within date range</w:t>
            </w:r>
          </w:p>
        </w:tc>
      </w:tr>
      <w:tr w:rsidR="007958F3" w:rsidRPr="00E3391E" w14:paraId="34A336E2" w14:textId="77777777" w:rsidTr="007958F3">
        <w:trPr>
          <w:trHeight w:val="358"/>
        </w:trPr>
        <w:tc>
          <w:tcPr>
            <w:tcW w:w="2699" w:type="dxa"/>
            <w:shd w:val="clear" w:color="auto" w:fill="auto"/>
            <w:vAlign w:val="center"/>
          </w:tcPr>
          <w:p w14:paraId="19BA1DF7" w14:textId="77777777" w:rsidR="007958F3" w:rsidRPr="00E3391E" w:rsidRDefault="007958F3" w:rsidP="007958F3">
            <w:pPr>
              <w:widowControl w:val="0"/>
              <w:spacing w:after="0" w:line="23" w:lineRule="atLeast"/>
              <w:rPr>
                <w:rFonts w:ascii="Times New Roman" w:eastAsia="Calibri" w:hAnsi="Times New Roman" w:cs="Times New Roman"/>
                <w:b/>
                <w:bCs/>
                <w:sz w:val="24"/>
                <w:szCs w:val="24"/>
              </w:rPr>
            </w:pPr>
            <w:r w:rsidRPr="00E3391E">
              <w:rPr>
                <w:rFonts w:ascii="Times New Roman" w:eastAsia="Calibri" w:hAnsi="Times New Roman" w:cs="Times New Roman"/>
                <w:b/>
                <w:bCs/>
                <w:sz w:val="24"/>
                <w:szCs w:val="24"/>
              </w:rPr>
              <w:t>Data Sources:</w:t>
            </w:r>
          </w:p>
        </w:tc>
        <w:tc>
          <w:tcPr>
            <w:tcW w:w="6656" w:type="dxa"/>
            <w:shd w:val="clear" w:color="auto" w:fill="auto"/>
            <w:vAlign w:val="center"/>
          </w:tcPr>
          <w:p w14:paraId="141C477A" w14:textId="77777777" w:rsidR="007958F3" w:rsidRDefault="007958F3" w:rsidP="007958F3">
            <w:pPr>
              <w:widowControl w:val="0"/>
              <w:spacing w:after="0" w:line="23" w:lineRule="atLeast"/>
              <w:rPr>
                <w:rFonts w:ascii="Times New Roman" w:eastAsia="Calibri" w:hAnsi="Times New Roman" w:cs="Times New Roman"/>
                <w:sz w:val="24"/>
                <w:szCs w:val="24"/>
              </w:rPr>
            </w:pPr>
            <w:r w:rsidRPr="00E3391E">
              <w:rPr>
                <w:rFonts w:ascii="Times New Roman" w:eastAsia="Calibri" w:hAnsi="Times New Roman" w:cs="Times New Roman"/>
                <w:sz w:val="24"/>
                <w:szCs w:val="24"/>
              </w:rPr>
              <w:t xml:space="preserve">SCOUT electronic client database </w:t>
            </w:r>
          </w:p>
          <w:p w14:paraId="1BEED662" w14:textId="77777777" w:rsidR="007958F3" w:rsidRPr="00E3391E" w:rsidRDefault="007958F3" w:rsidP="007958F3">
            <w:pPr>
              <w:widowControl w:val="0"/>
              <w:spacing w:after="0" w:line="23" w:lineRule="atLeast"/>
              <w:rPr>
                <w:rFonts w:ascii="Times New Roman" w:eastAsia="Calibri" w:hAnsi="Times New Roman" w:cs="Times New Roman"/>
                <w:sz w:val="24"/>
                <w:szCs w:val="24"/>
              </w:rPr>
            </w:pPr>
            <w:r w:rsidRPr="00623519">
              <w:rPr>
                <w:rFonts w:ascii="Times New Roman" w:eastAsia="Calibri" w:hAnsi="Times New Roman" w:cs="Times New Roman"/>
                <w:sz w:val="24"/>
                <w:szCs w:val="24"/>
              </w:rPr>
              <w:t>Query Based/Mo Program Specific/DHSS/</w:t>
            </w:r>
            <w:r>
              <w:rPr>
                <w:rFonts w:ascii="Times New Roman" w:eastAsia="Calibri" w:hAnsi="Times New Roman" w:cs="Times New Roman"/>
                <w:sz w:val="24"/>
                <w:szCs w:val="24"/>
              </w:rPr>
              <w:t>Implementation Plan/Implmntn Pln/MO Pt B Srvc 03 Oral Health OC2</w:t>
            </w:r>
            <w:r w:rsidRPr="00623519" w:rsidDel="00C62CE9">
              <w:rPr>
                <w:rFonts w:ascii="Times New Roman" w:eastAsia="Calibri" w:hAnsi="Times New Roman" w:cs="Times New Roman"/>
                <w:sz w:val="24"/>
                <w:szCs w:val="24"/>
              </w:rPr>
              <w:t xml:space="preserve"> </w:t>
            </w:r>
          </w:p>
        </w:tc>
      </w:tr>
      <w:tr w:rsidR="007958F3" w:rsidRPr="00E3391E" w14:paraId="426FABFF" w14:textId="77777777" w:rsidTr="007958F3">
        <w:trPr>
          <w:trHeight w:val="358"/>
        </w:trPr>
        <w:tc>
          <w:tcPr>
            <w:tcW w:w="2699" w:type="dxa"/>
            <w:shd w:val="clear" w:color="auto" w:fill="auto"/>
            <w:vAlign w:val="center"/>
          </w:tcPr>
          <w:p w14:paraId="747D484D" w14:textId="77777777" w:rsidR="007958F3" w:rsidRPr="00E3391E" w:rsidRDefault="007958F3" w:rsidP="007958F3">
            <w:pPr>
              <w:widowControl w:val="0"/>
              <w:spacing w:after="0" w:line="23" w:lineRule="atLeast"/>
              <w:rPr>
                <w:rFonts w:ascii="Times New Roman" w:eastAsia="Calibri" w:hAnsi="Times New Roman" w:cs="Times New Roman"/>
                <w:b/>
                <w:bCs/>
                <w:sz w:val="24"/>
                <w:szCs w:val="24"/>
              </w:rPr>
            </w:pPr>
            <w:r w:rsidRPr="004134D4">
              <w:rPr>
                <w:rFonts w:ascii="Times New Roman" w:eastAsia="Calibri" w:hAnsi="Times New Roman" w:cs="Times New Roman"/>
                <w:b/>
                <w:bCs/>
                <w:sz w:val="24"/>
                <w:szCs w:val="24"/>
              </w:rPr>
              <w:t>Baseline:</w:t>
            </w:r>
            <w:r>
              <w:rPr>
                <w:rFonts w:ascii="Times New Roman" w:eastAsia="Calibri" w:hAnsi="Times New Roman" w:cs="Times New Roman"/>
                <w:b/>
                <w:bCs/>
                <w:sz w:val="24"/>
                <w:szCs w:val="24"/>
              </w:rPr>
              <w:t xml:space="preserve"> </w:t>
            </w:r>
          </w:p>
        </w:tc>
        <w:tc>
          <w:tcPr>
            <w:tcW w:w="6656" w:type="dxa"/>
            <w:shd w:val="clear" w:color="auto" w:fill="auto"/>
            <w:vAlign w:val="center"/>
          </w:tcPr>
          <w:p w14:paraId="054BA7C4" w14:textId="77777777" w:rsidR="007958F3" w:rsidRPr="00E3391E" w:rsidRDefault="007958F3" w:rsidP="007958F3">
            <w:pPr>
              <w:widowControl w:val="0"/>
              <w:spacing w:after="0" w:line="23" w:lineRule="atLeast"/>
              <w:rPr>
                <w:rFonts w:ascii="Times New Roman" w:eastAsia="Calibri" w:hAnsi="Times New Roman" w:cs="Times New Roman"/>
                <w:sz w:val="24"/>
                <w:szCs w:val="24"/>
              </w:rPr>
            </w:pPr>
            <w:r>
              <w:rPr>
                <w:rFonts w:ascii="Times New Roman" w:eastAsia="Calibri" w:hAnsi="Times New Roman" w:cs="Times New Roman"/>
                <w:sz w:val="24"/>
                <w:szCs w:val="24"/>
              </w:rPr>
              <w:t>91%</w:t>
            </w:r>
          </w:p>
        </w:tc>
      </w:tr>
      <w:tr w:rsidR="007958F3" w:rsidRPr="00E3391E" w14:paraId="629BF025" w14:textId="77777777" w:rsidTr="007958F3">
        <w:trPr>
          <w:trHeight w:val="358"/>
        </w:trPr>
        <w:tc>
          <w:tcPr>
            <w:tcW w:w="2699" w:type="dxa"/>
            <w:shd w:val="clear" w:color="auto" w:fill="auto"/>
            <w:vAlign w:val="center"/>
          </w:tcPr>
          <w:p w14:paraId="51262C67" w14:textId="77777777" w:rsidR="007958F3" w:rsidRPr="00E3391E" w:rsidRDefault="007958F3" w:rsidP="007958F3">
            <w:pPr>
              <w:widowControl w:val="0"/>
              <w:spacing w:after="0" w:line="23" w:lineRule="atLeast"/>
              <w:rPr>
                <w:rFonts w:ascii="Times New Roman" w:eastAsia="Calibri" w:hAnsi="Times New Roman" w:cs="Times New Roman"/>
                <w:b/>
                <w:bCs/>
                <w:sz w:val="24"/>
                <w:szCs w:val="24"/>
              </w:rPr>
            </w:pPr>
            <w:r w:rsidRPr="00E3391E">
              <w:rPr>
                <w:rFonts w:ascii="Times New Roman" w:eastAsia="Calibri" w:hAnsi="Times New Roman" w:cs="Times New Roman"/>
                <w:b/>
                <w:bCs/>
                <w:sz w:val="24"/>
                <w:szCs w:val="24"/>
              </w:rPr>
              <w:t xml:space="preserve">Frequency: </w:t>
            </w:r>
          </w:p>
        </w:tc>
        <w:tc>
          <w:tcPr>
            <w:tcW w:w="6656" w:type="dxa"/>
            <w:shd w:val="clear" w:color="auto" w:fill="auto"/>
            <w:vAlign w:val="center"/>
          </w:tcPr>
          <w:p w14:paraId="4082524B" w14:textId="77777777" w:rsidR="007958F3" w:rsidRPr="00E3391E" w:rsidRDefault="007958F3" w:rsidP="007958F3">
            <w:pPr>
              <w:widowControl w:val="0"/>
              <w:spacing w:after="0" w:line="23" w:lineRule="atLeast"/>
              <w:rPr>
                <w:rFonts w:ascii="Times New Roman" w:eastAsia="Calibri" w:hAnsi="Times New Roman" w:cs="Times New Roman"/>
                <w:sz w:val="24"/>
                <w:szCs w:val="24"/>
              </w:rPr>
            </w:pPr>
            <w:r w:rsidRPr="00E3391E">
              <w:rPr>
                <w:rFonts w:ascii="Times New Roman" w:eastAsia="Calibri" w:hAnsi="Times New Roman" w:cs="Times New Roman"/>
                <w:sz w:val="24"/>
                <w:szCs w:val="24"/>
              </w:rPr>
              <w:t>Quarterly</w:t>
            </w:r>
          </w:p>
        </w:tc>
      </w:tr>
      <w:tr w:rsidR="007958F3" w:rsidRPr="00E3391E" w14:paraId="2F1EC9CA" w14:textId="77777777" w:rsidTr="007958F3">
        <w:trPr>
          <w:trHeight w:val="358"/>
        </w:trPr>
        <w:tc>
          <w:tcPr>
            <w:tcW w:w="2699" w:type="dxa"/>
            <w:shd w:val="clear" w:color="auto" w:fill="auto"/>
            <w:vAlign w:val="center"/>
          </w:tcPr>
          <w:p w14:paraId="1358A0AC" w14:textId="77777777" w:rsidR="007958F3" w:rsidRPr="00E3391E" w:rsidRDefault="007958F3" w:rsidP="007958F3">
            <w:pPr>
              <w:widowControl w:val="0"/>
              <w:spacing w:after="0" w:line="23" w:lineRule="atLeast"/>
              <w:rPr>
                <w:rFonts w:ascii="Times New Roman" w:eastAsia="Calibri" w:hAnsi="Times New Roman" w:cs="Times New Roman"/>
                <w:b/>
                <w:bCs/>
                <w:sz w:val="24"/>
                <w:szCs w:val="24"/>
              </w:rPr>
            </w:pPr>
            <w:r w:rsidRPr="00E3391E">
              <w:rPr>
                <w:rFonts w:ascii="Times New Roman" w:eastAsia="Calibri" w:hAnsi="Times New Roman" w:cs="Times New Roman"/>
                <w:b/>
                <w:bCs/>
                <w:sz w:val="24"/>
                <w:szCs w:val="24"/>
              </w:rPr>
              <w:t xml:space="preserve">Due Date(s): </w:t>
            </w:r>
          </w:p>
        </w:tc>
        <w:tc>
          <w:tcPr>
            <w:tcW w:w="6656" w:type="dxa"/>
            <w:shd w:val="clear" w:color="auto" w:fill="auto"/>
            <w:vAlign w:val="center"/>
          </w:tcPr>
          <w:p w14:paraId="4A18A92C" w14:textId="77777777" w:rsidR="007958F3" w:rsidRPr="00E3391E" w:rsidRDefault="007958F3" w:rsidP="007958F3">
            <w:pPr>
              <w:widowControl w:val="0"/>
              <w:spacing w:after="0" w:line="23" w:lineRule="atLeast"/>
              <w:rPr>
                <w:rFonts w:ascii="Times New Roman" w:eastAsia="Calibri" w:hAnsi="Times New Roman" w:cs="Times New Roman"/>
                <w:sz w:val="24"/>
                <w:szCs w:val="24"/>
              </w:rPr>
            </w:pPr>
            <w:r w:rsidRPr="00E3391E">
              <w:rPr>
                <w:rFonts w:ascii="Times New Roman" w:eastAsia="Calibri" w:hAnsi="Times New Roman" w:cs="Times New Roman"/>
                <w:sz w:val="24"/>
                <w:szCs w:val="24"/>
              </w:rPr>
              <w:t>January, April, July, October</w:t>
            </w:r>
          </w:p>
        </w:tc>
      </w:tr>
    </w:tbl>
    <w:p w14:paraId="273779F0" w14:textId="4495C43E" w:rsidR="005F62B9" w:rsidRDefault="005F62B9" w:rsidP="00B83E16">
      <w:pPr>
        <w:spacing w:line="23" w:lineRule="atLeast"/>
      </w:pPr>
    </w:p>
    <w:p w14:paraId="409665ED" w14:textId="0EB7FE3B" w:rsidR="005F62B9" w:rsidRDefault="005F62B9" w:rsidP="00B83E16">
      <w:pPr>
        <w:spacing w:line="23" w:lineRule="atLeast"/>
      </w:pPr>
    </w:p>
    <w:p w14:paraId="43A0E5AA" w14:textId="79252050" w:rsidR="005F62B9" w:rsidRDefault="005F62B9" w:rsidP="00B83E16">
      <w:pPr>
        <w:spacing w:line="23" w:lineRule="atLeast"/>
      </w:pPr>
    </w:p>
    <w:tbl>
      <w:tblPr>
        <w:tblpPr w:leftFromText="180" w:rightFromText="180" w:vertAnchor="text" w:horzAnchor="margin" w:tblpXSpec="center" w:tblpY="331"/>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7200"/>
      </w:tblGrid>
      <w:tr w:rsidR="007958F3" w:rsidRPr="00C11799" w14:paraId="272AECB5" w14:textId="77777777" w:rsidTr="007958F3">
        <w:trPr>
          <w:trHeight w:val="2240"/>
        </w:trPr>
        <w:tc>
          <w:tcPr>
            <w:tcW w:w="10255" w:type="dxa"/>
            <w:gridSpan w:val="2"/>
            <w:shd w:val="clear" w:color="auto" w:fill="D5F0FE" w:themeFill="accent1" w:themeFillTint="33"/>
            <w:vAlign w:val="bottom"/>
            <w:hideMark/>
          </w:tcPr>
          <w:p w14:paraId="43A63BE9" w14:textId="509811C5" w:rsidR="007958F3" w:rsidRDefault="007958F3" w:rsidP="007958F3">
            <w:pPr>
              <w:widowControl w:val="0"/>
              <w:spacing w:after="0" w:line="23" w:lineRule="atLeast"/>
              <w:ind w:left="-555" w:firstLine="555"/>
              <w:rPr>
                <w:rFonts w:ascii="Times New Roman" w:eastAsia="Calibri" w:hAnsi="Times New Roman" w:cs="Times New Roman"/>
                <w:b/>
                <w:bCs/>
                <w:sz w:val="24"/>
                <w:szCs w:val="24"/>
              </w:rPr>
            </w:pPr>
            <w:r w:rsidRPr="00C11799">
              <w:rPr>
                <w:rFonts w:ascii="Times New Roman" w:eastAsia="Calibri" w:hAnsi="Times New Roman" w:cs="Times New Roman"/>
                <w:b/>
                <w:bCs/>
                <w:sz w:val="24"/>
                <w:szCs w:val="24"/>
              </w:rPr>
              <w:lastRenderedPageBreak/>
              <w:t xml:space="preserve">Performance Measure: Gap in HIV Medical </w:t>
            </w:r>
            <w:r w:rsidR="00090F64" w:rsidRPr="00C11799">
              <w:rPr>
                <w:rFonts w:ascii="Times New Roman" w:eastAsia="Calibri" w:hAnsi="Times New Roman" w:cs="Times New Roman"/>
                <w:b/>
                <w:bCs/>
                <w:sz w:val="24"/>
                <w:szCs w:val="24"/>
              </w:rPr>
              <w:t>Visits</w:t>
            </w:r>
            <w:r w:rsidR="00090F6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IP O/A OC2; IP MCM OC2; IP EF OC2; IP MT   OC2;</w:t>
            </w:r>
          </w:p>
          <w:p w14:paraId="5B5539C7" w14:textId="77777777" w:rsidR="007958F3" w:rsidRPr="00C11799" w:rsidRDefault="007958F3" w:rsidP="007958F3">
            <w:pPr>
              <w:widowControl w:val="0"/>
              <w:spacing w:after="0" w:line="23" w:lineRule="atLeast"/>
              <w:ind w:left="-555" w:firstLine="555"/>
              <w:rPr>
                <w:rFonts w:ascii="Times New Roman" w:eastAsia="Calibri" w:hAnsi="Times New Roman" w:cs="Times New Roman"/>
                <w:b/>
                <w:bCs/>
                <w:sz w:val="24"/>
                <w:szCs w:val="24"/>
              </w:rPr>
            </w:pPr>
            <w:r>
              <w:rPr>
                <w:rFonts w:ascii="Times New Roman" w:eastAsia="Calibri" w:hAnsi="Times New Roman" w:cs="Times New Roman"/>
                <w:b/>
                <w:bCs/>
                <w:sz w:val="24"/>
                <w:szCs w:val="24"/>
              </w:rPr>
              <w:t>IP RHSS OC2; IP MH OC2; IP SA OC1)</w:t>
            </w:r>
          </w:p>
          <w:p w14:paraId="6F9662DA" w14:textId="77777777" w:rsidR="007958F3" w:rsidRDefault="007958F3" w:rsidP="007958F3">
            <w:pPr>
              <w:widowControl w:val="0"/>
              <w:spacing w:after="0" w:line="23" w:lineRule="atLeast"/>
              <w:ind w:left="-555" w:firstLine="555"/>
              <w:rPr>
                <w:rFonts w:ascii="Times New Roman" w:eastAsia="Calibri" w:hAnsi="Times New Roman" w:cs="Times New Roman"/>
                <w:bCs/>
                <w:sz w:val="24"/>
                <w:szCs w:val="24"/>
              </w:rPr>
            </w:pPr>
            <w:r w:rsidRPr="00C11799">
              <w:rPr>
                <w:rFonts w:ascii="Times New Roman" w:eastAsia="Calibri" w:hAnsi="Times New Roman" w:cs="Times New Roman"/>
                <w:bCs/>
                <w:sz w:val="24"/>
                <w:szCs w:val="24"/>
              </w:rPr>
              <w:t xml:space="preserve">Funded Service Category:  Outpatient/Ambulatory Medical Care, Medical Case Management, Home </w:t>
            </w:r>
          </w:p>
          <w:p w14:paraId="775B440C" w14:textId="77777777" w:rsidR="007958F3" w:rsidRDefault="007958F3" w:rsidP="007958F3">
            <w:pPr>
              <w:widowControl w:val="0"/>
              <w:spacing w:after="0" w:line="23" w:lineRule="atLeast"/>
              <w:ind w:left="-555" w:firstLine="555"/>
              <w:rPr>
                <w:rFonts w:ascii="Times New Roman" w:eastAsia="Calibri" w:hAnsi="Times New Roman" w:cs="Times New Roman"/>
                <w:bCs/>
                <w:sz w:val="24"/>
                <w:szCs w:val="24"/>
              </w:rPr>
            </w:pPr>
            <w:r w:rsidRPr="00C11799">
              <w:rPr>
                <w:rFonts w:ascii="Times New Roman" w:eastAsia="Calibri" w:hAnsi="Times New Roman" w:cs="Times New Roman"/>
                <w:bCs/>
                <w:sz w:val="24"/>
                <w:szCs w:val="24"/>
              </w:rPr>
              <w:t>and Community Based Services, Mental Health, Medical Transportation, Referral</w:t>
            </w:r>
            <w:r>
              <w:rPr>
                <w:rFonts w:ascii="Times New Roman" w:eastAsia="Calibri" w:hAnsi="Times New Roman" w:cs="Times New Roman"/>
                <w:bCs/>
                <w:sz w:val="24"/>
                <w:szCs w:val="24"/>
              </w:rPr>
              <w:t xml:space="preserve"> </w:t>
            </w:r>
            <w:r w:rsidRPr="00C11799">
              <w:rPr>
                <w:rFonts w:ascii="Times New Roman" w:eastAsia="Calibri" w:hAnsi="Times New Roman" w:cs="Times New Roman"/>
                <w:bCs/>
                <w:sz w:val="24"/>
                <w:szCs w:val="24"/>
              </w:rPr>
              <w:t>for</w:t>
            </w:r>
            <w:r>
              <w:rPr>
                <w:rFonts w:ascii="Times New Roman" w:eastAsia="Calibri" w:hAnsi="Times New Roman" w:cs="Times New Roman"/>
                <w:bCs/>
                <w:sz w:val="24"/>
                <w:szCs w:val="24"/>
              </w:rPr>
              <w:t xml:space="preserve"> </w:t>
            </w:r>
            <w:r w:rsidRPr="00C11799">
              <w:rPr>
                <w:rFonts w:ascii="Times New Roman" w:eastAsia="Calibri" w:hAnsi="Times New Roman" w:cs="Times New Roman"/>
                <w:bCs/>
                <w:sz w:val="24"/>
                <w:szCs w:val="24"/>
              </w:rPr>
              <w:t>Healthcare</w:t>
            </w:r>
            <w:r>
              <w:rPr>
                <w:rFonts w:ascii="Times New Roman" w:eastAsia="Calibri" w:hAnsi="Times New Roman" w:cs="Times New Roman"/>
                <w:bCs/>
                <w:sz w:val="24"/>
                <w:szCs w:val="24"/>
              </w:rPr>
              <w:t>/</w:t>
            </w:r>
          </w:p>
          <w:p w14:paraId="034E6E22" w14:textId="77777777" w:rsidR="007958F3" w:rsidRPr="00C11799" w:rsidRDefault="007958F3" w:rsidP="007958F3">
            <w:pPr>
              <w:widowControl w:val="0"/>
              <w:spacing w:after="0" w:line="23" w:lineRule="atLeast"/>
              <w:ind w:left="-555" w:firstLine="555"/>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Supportive </w:t>
            </w:r>
            <w:r w:rsidRPr="00C11799">
              <w:rPr>
                <w:rFonts w:ascii="Times New Roman" w:eastAsia="Calibri" w:hAnsi="Times New Roman" w:cs="Times New Roman"/>
                <w:bCs/>
                <w:sz w:val="24"/>
                <w:szCs w:val="24"/>
              </w:rPr>
              <w:t>Services</w:t>
            </w:r>
          </w:p>
          <w:p w14:paraId="72E3C5DF" w14:textId="77777777" w:rsidR="007958F3" w:rsidRPr="00A6132A" w:rsidRDefault="007958F3" w:rsidP="007958F3">
            <w:pPr>
              <w:widowControl w:val="0"/>
              <w:spacing w:after="0" w:line="23" w:lineRule="atLeast"/>
              <w:ind w:left="-555" w:firstLine="555"/>
              <w:rPr>
                <w:rFonts w:ascii="Times New Roman" w:eastAsia="Calibri" w:hAnsi="Times New Roman" w:cs="Times New Roman"/>
                <w:bCs/>
                <w:i/>
                <w:sz w:val="24"/>
                <w:szCs w:val="24"/>
              </w:rPr>
            </w:pPr>
            <w:r w:rsidRPr="00C11799">
              <w:rPr>
                <w:rFonts w:ascii="Times New Roman" w:eastAsia="Calibri" w:hAnsi="Times New Roman" w:cs="Times New Roman"/>
                <w:bCs/>
                <w:i/>
                <w:sz w:val="24"/>
                <w:szCs w:val="24"/>
              </w:rPr>
              <w:t>Primary Responsibility: Pa</w:t>
            </w:r>
            <w:r>
              <w:rPr>
                <w:rFonts w:ascii="Times New Roman" w:eastAsia="Calibri" w:hAnsi="Times New Roman" w:cs="Times New Roman"/>
                <w:bCs/>
                <w:i/>
                <w:sz w:val="24"/>
                <w:szCs w:val="24"/>
              </w:rPr>
              <w:t>rt B Data and Compliance Manager</w:t>
            </w:r>
          </w:p>
        </w:tc>
      </w:tr>
      <w:tr w:rsidR="007958F3" w:rsidRPr="00C11799" w14:paraId="6B57E7DB" w14:textId="77777777" w:rsidTr="007958F3">
        <w:trPr>
          <w:trHeight w:val="581"/>
        </w:trPr>
        <w:tc>
          <w:tcPr>
            <w:tcW w:w="10255" w:type="dxa"/>
            <w:gridSpan w:val="2"/>
            <w:shd w:val="clear" w:color="auto" w:fill="auto"/>
            <w:hideMark/>
          </w:tcPr>
          <w:p w14:paraId="34C7AD80" w14:textId="77777777" w:rsidR="007958F3" w:rsidRPr="00C11799" w:rsidRDefault="007958F3" w:rsidP="007958F3">
            <w:pPr>
              <w:widowControl w:val="0"/>
              <w:spacing w:after="0" w:line="23" w:lineRule="atLeast"/>
              <w:rPr>
                <w:rFonts w:ascii="Times New Roman" w:eastAsia="Calibri" w:hAnsi="Times New Roman" w:cs="Times New Roman"/>
                <w:sz w:val="24"/>
                <w:szCs w:val="24"/>
              </w:rPr>
            </w:pPr>
            <w:r w:rsidRPr="00C11799">
              <w:rPr>
                <w:rFonts w:ascii="Times New Roman" w:eastAsia="Calibri" w:hAnsi="Times New Roman" w:cs="Times New Roman"/>
                <w:sz w:val="24"/>
                <w:szCs w:val="24"/>
              </w:rPr>
              <w:t>Percentage of enrolled clients, regardless of age, who did not have an HIV medical visit in the last six months of the measurement year</w:t>
            </w:r>
          </w:p>
        </w:tc>
      </w:tr>
      <w:tr w:rsidR="007958F3" w:rsidRPr="00C11799" w14:paraId="0497BBD1" w14:textId="77777777" w:rsidTr="007958F3">
        <w:trPr>
          <w:trHeight w:val="1034"/>
        </w:trPr>
        <w:tc>
          <w:tcPr>
            <w:tcW w:w="3055" w:type="dxa"/>
            <w:shd w:val="clear" w:color="auto" w:fill="auto"/>
            <w:vAlign w:val="center"/>
            <w:hideMark/>
          </w:tcPr>
          <w:p w14:paraId="2666AD07" w14:textId="77777777" w:rsidR="007958F3" w:rsidRPr="00C11799" w:rsidRDefault="007958F3" w:rsidP="007958F3">
            <w:pPr>
              <w:widowControl w:val="0"/>
              <w:spacing w:after="0" w:line="23" w:lineRule="atLeast"/>
              <w:rPr>
                <w:rFonts w:ascii="Times New Roman" w:eastAsia="Calibri" w:hAnsi="Times New Roman" w:cs="Times New Roman"/>
                <w:b/>
                <w:bCs/>
                <w:sz w:val="24"/>
                <w:szCs w:val="24"/>
              </w:rPr>
            </w:pPr>
            <w:r w:rsidRPr="00C11799">
              <w:rPr>
                <w:rFonts w:ascii="Times New Roman" w:eastAsia="Calibri" w:hAnsi="Times New Roman" w:cs="Times New Roman"/>
                <w:b/>
                <w:bCs/>
                <w:sz w:val="24"/>
                <w:szCs w:val="24"/>
              </w:rPr>
              <w:t xml:space="preserve">Numerator: </w:t>
            </w:r>
          </w:p>
        </w:tc>
        <w:tc>
          <w:tcPr>
            <w:tcW w:w="7200" w:type="dxa"/>
            <w:shd w:val="clear" w:color="auto" w:fill="auto"/>
            <w:vAlign w:val="center"/>
            <w:hideMark/>
          </w:tcPr>
          <w:p w14:paraId="4C08B1BF" w14:textId="77777777" w:rsidR="007958F3" w:rsidRPr="00C11799" w:rsidRDefault="007958F3" w:rsidP="007958F3">
            <w:pPr>
              <w:widowControl w:val="0"/>
              <w:spacing w:after="0" w:line="23" w:lineRule="atLeast"/>
              <w:rPr>
                <w:rFonts w:ascii="Times New Roman" w:eastAsia="Calibri" w:hAnsi="Times New Roman" w:cs="Times New Roman"/>
                <w:sz w:val="24"/>
                <w:szCs w:val="24"/>
              </w:rPr>
            </w:pPr>
            <w:r w:rsidRPr="00C11799">
              <w:rPr>
                <w:rFonts w:ascii="Times New Roman" w:eastAsia="Calibri" w:hAnsi="Times New Roman" w:cs="Times New Roman"/>
                <w:sz w:val="24"/>
                <w:szCs w:val="24"/>
              </w:rPr>
              <w:t>Number of enrolled clients in the denominator who did not have an HIV medical visit in the last six months of the measurement year (includes CD4/VL as proxy for HIV medical visits)</w:t>
            </w:r>
          </w:p>
        </w:tc>
      </w:tr>
      <w:tr w:rsidR="007958F3" w:rsidRPr="00C11799" w14:paraId="4F5FDE8C" w14:textId="77777777" w:rsidTr="007958F3">
        <w:trPr>
          <w:trHeight w:val="530"/>
        </w:trPr>
        <w:tc>
          <w:tcPr>
            <w:tcW w:w="3055" w:type="dxa"/>
            <w:shd w:val="clear" w:color="auto" w:fill="auto"/>
            <w:vAlign w:val="center"/>
            <w:hideMark/>
          </w:tcPr>
          <w:p w14:paraId="4C0CE2B8" w14:textId="77777777" w:rsidR="007958F3" w:rsidRPr="00C11799" w:rsidRDefault="007958F3" w:rsidP="007958F3">
            <w:pPr>
              <w:widowControl w:val="0"/>
              <w:spacing w:after="0" w:line="23" w:lineRule="atLeast"/>
              <w:rPr>
                <w:rFonts w:ascii="Times New Roman" w:eastAsia="Calibri" w:hAnsi="Times New Roman" w:cs="Times New Roman"/>
                <w:b/>
                <w:bCs/>
                <w:sz w:val="24"/>
                <w:szCs w:val="24"/>
              </w:rPr>
            </w:pPr>
            <w:r w:rsidRPr="00C11799">
              <w:rPr>
                <w:rFonts w:ascii="Times New Roman" w:eastAsia="Calibri" w:hAnsi="Times New Roman" w:cs="Times New Roman"/>
                <w:b/>
                <w:bCs/>
                <w:sz w:val="24"/>
                <w:szCs w:val="24"/>
              </w:rPr>
              <w:t xml:space="preserve">Denominator: </w:t>
            </w:r>
          </w:p>
        </w:tc>
        <w:tc>
          <w:tcPr>
            <w:tcW w:w="7200" w:type="dxa"/>
            <w:shd w:val="clear" w:color="auto" w:fill="auto"/>
            <w:vAlign w:val="center"/>
            <w:hideMark/>
          </w:tcPr>
          <w:p w14:paraId="2562839D" w14:textId="77777777" w:rsidR="007958F3" w:rsidRPr="00C11799" w:rsidRDefault="007958F3" w:rsidP="007958F3">
            <w:pPr>
              <w:widowControl w:val="0"/>
              <w:spacing w:after="0" w:line="23" w:lineRule="atLeast"/>
              <w:rPr>
                <w:rFonts w:ascii="Times New Roman" w:eastAsia="Calibri" w:hAnsi="Times New Roman" w:cs="Times New Roman"/>
                <w:sz w:val="24"/>
                <w:szCs w:val="24"/>
              </w:rPr>
            </w:pPr>
            <w:r w:rsidRPr="00C11799">
              <w:rPr>
                <w:rFonts w:ascii="Times New Roman" w:eastAsia="Calibri" w:hAnsi="Times New Roman" w:cs="Times New Roman"/>
                <w:sz w:val="24"/>
                <w:szCs w:val="24"/>
              </w:rPr>
              <w:t>Number of enrolled clients, regardless of age, who had at least one medical visit in the first six months of the measurement year</w:t>
            </w:r>
          </w:p>
        </w:tc>
      </w:tr>
      <w:tr w:rsidR="007958F3" w:rsidRPr="00C11799" w14:paraId="4F922E71" w14:textId="77777777" w:rsidTr="007958F3">
        <w:trPr>
          <w:trHeight w:val="673"/>
        </w:trPr>
        <w:tc>
          <w:tcPr>
            <w:tcW w:w="3055" w:type="dxa"/>
            <w:shd w:val="clear" w:color="auto" w:fill="auto"/>
            <w:vAlign w:val="center"/>
            <w:hideMark/>
          </w:tcPr>
          <w:p w14:paraId="2BE989C3" w14:textId="77777777" w:rsidR="007958F3" w:rsidRPr="00C11799" w:rsidRDefault="007958F3" w:rsidP="007958F3">
            <w:pPr>
              <w:widowControl w:val="0"/>
              <w:spacing w:after="0" w:line="23" w:lineRule="atLeast"/>
              <w:rPr>
                <w:rFonts w:ascii="Times New Roman" w:eastAsia="Calibri" w:hAnsi="Times New Roman" w:cs="Times New Roman"/>
                <w:b/>
                <w:bCs/>
                <w:sz w:val="24"/>
                <w:szCs w:val="24"/>
              </w:rPr>
            </w:pPr>
            <w:r w:rsidRPr="00C11799">
              <w:rPr>
                <w:rFonts w:ascii="Times New Roman" w:eastAsia="Calibri" w:hAnsi="Times New Roman" w:cs="Times New Roman"/>
                <w:b/>
                <w:bCs/>
                <w:sz w:val="24"/>
                <w:szCs w:val="24"/>
              </w:rPr>
              <w:t>Exclusions:</w:t>
            </w:r>
          </w:p>
        </w:tc>
        <w:tc>
          <w:tcPr>
            <w:tcW w:w="7200" w:type="dxa"/>
            <w:shd w:val="clear" w:color="auto" w:fill="auto"/>
            <w:vAlign w:val="center"/>
            <w:hideMark/>
          </w:tcPr>
          <w:p w14:paraId="3956BCB5" w14:textId="77777777" w:rsidR="007958F3" w:rsidRPr="00C11799" w:rsidRDefault="007958F3" w:rsidP="007958F3">
            <w:pPr>
              <w:widowControl w:val="0"/>
              <w:autoSpaceDE w:val="0"/>
              <w:autoSpaceDN w:val="0"/>
              <w:adjustRightInd w:val="0"/>
              <w:spacing w:after="0" w:line="23" w:lineRule="atLeast"/>
              <w:rPr>
                <w:rFonts w:ascii="Times New Roman" w:eastAsia="Calibri" w:hAnsi="Times New Roman" w:cs="Times New Roman"/>
                <w:sz w:val="24"/>
                <w:szCs w:val="24"/>
              </w:rPr>
            </w:pPr>
            <w:r w:rsidRPr="00C11799">
              <w:rPr>
                <w:rFonts w:ascii="Times New Roman" w:eastAsia="Calibri" w:hAnsi="Times New Roman" w:cs="Times New Roman"/>
                <w:sz w:val="24"/>
                <w:szCs w:val="24"/>
              </w:rPr>
              <w:t>Patients newly enrolled during last six months of measurement year and patients that have died or moved out of state during the measurement period.</w:t>
            </w:r>
          </w:p>
        </w:tc>
      </w:tr>
      <w:tr w:rsidR="007958F3" w:rsidRPr="00C11799" w14:paraId="2F9B52C6" w14:textId="77777777" w:rsidTr="007958F3">
        <w:trPr>
          <w:trHeight w:val="530"/>
        </w:trPr>
        <w:tc>
          <w:tcPr>
            <w:tcW w:w="3055" w:type="dxa"/>
            <w:shd w:val="clear" w:color="auto" w:fill="auto"/>
            <w:vAlign w:val="center"/>
            <w:hideMark/>
          </w:tcPr>
          <w:p w14:paraId="360C71DA" w14:textId="77777777" w:rsidR="007958F3" w:rsidRPr="00C11799" w:rsidRDefault="007958F3" w:rsidP="007958F3">
            <w:pPr>
              <w:widowControl w:val="0"/>
              <w:spacing w:after="0" w:line="23" w:lineRule="atLeast"/>
              <w:rPr>
                <w:rFonts w:ascii="Times New Roman" w:eastAsia="Calibri" w:hAnsi="Times New Roman" w:cs="Times New Roman"/>
                <w:b/>
                <w:bCs/>
                <w:sz w:val="24"/>
                <w:szCs w:val="24"/>
              </w:rPr>
            </w:pPr>
            <w:r w:rsidRPr="00C11799">
              <w:rPr>
                <w:rFonts w:ascii="Times New Roman" w:eastAsia="Calibri" w:hAnsi="Times New Roman" w:cs="Times New Roman"/>
                <w:b/>
                <w:bCs/>
                <w:sz w:val="24"/>
                <w:szCs w:val="24"/>
              </w:rPr>
              <w:t>Data Sources:</w:t>
            </w:r>
          </w:p>
        </w:tc>
        <w:tc>
          <w:tcPr>
            <w:tcW w:w="7200" w:type="dxa"/>
            <w:shd w:val="clear" w:color="auto" w:fill="auto"/>
            <w:vAlign w:val="center"/>
            <w:hideMark/>
          </w:tcPr>
          <w:p w14:paraId="16789901" w14:textId="77777777" w:rsidR="007958F3" w:rsidRDefault="007958F3" w:rsidP="007958F3">
            <w:pPr>
              <w:widowControl w:val="0"/>
              <w:spacing w:after="0" w:line="23" w:lineRule="atLeast"/>
              <w:rPr>
                <w:rFonts w:ascii="Times New Roman" w:eastAsia="Calibri" w:hAnsi="Times New Roman" w:cs="Times New Roman"/>
                <w:sz w:val="24"/>
                <w:szCs w:val="24"/>
              </w:rPr>
            </w:pPr>
            <w:r w:rsidRPr="00C11799">
              <w:rPr>
                <w:rFonts w:ascii="Times New Roman" w:eastAsia="Calibri" w:hAnsi="Times New Roman" w:cs="Times New Roman"/>
                <w:sz w:val="24"/>
                <w:szCs w:val="24"/>
              </w:rPr>
              <w:t>SCOUT electronic client database and eHARS; includes CD4 and Viral Load labs as proxy for HIV medical care visit</w:t>
            </w:r>
          </w:p>
          <w:p w14:paraId="2B9288EA" w14:textId="77777777" w:rsidR="007958F3" w:rsidRPr="00C11799" w:rsidRDefault="007958F3" w:rsidP="007958F3">
            <w:pPr>
              <w:widowControl w:val="0"/>
              <w:spacing w:after="0" w:line="23" w:lineRule="atLeast"/>
              <w:rPr>
                <w:rFonts w:ascii="Times New Roman" w:eastAsia="Calibri" w:hAnsi="Times New Roman" w:cs="Times New Roman"/>
                <w:sz w:val="24"/>
                <w:szCs w:val="24"/>
              </w:rPr>
            </w:pPr>
            <w:r w:rsidRPr="00F902EF">
              <w:rPr>
                <w:rFonts w:ascii="Times New Roman" w:eastAsia="Calibri" w:hAnsi="Times New Roman" w:cs="Times New Roman"/>
                <w:sz w:val="24"/>
                <w:szCs w:val="24"/>
              </w:rPr>
              <w:t>SCOUT Report: Query Based&gt;MO Program Specific&gt;DHSS&gt;Performance Measures&gt;Perf Meas: 2 Gap in HIV Medical Visits v2</w:t>
            </w:r>
          </w:p>
        </w:tc>
      </w:tr>
      <w:tr w:rsidR="007958F3" w:rsidRPr="00C11799" w14:paraId="0E7E11A4" w14:textId="77777777" w:rsidTr="007958F3">
        <w:trPr>
          <w:trHeight w:val="338"/>
        </w:trPr>
        <w:tc>
          <w:tcPr>
            <w:tcW w:w="3055" w:type="dxa"/>
            <w:shd w:val="clear" w:color="auto" w:fill="auto"/>
            <w:vAlign w:val="center"/>
          </w:tcPr>
          <w:p w14:paraId="74C340A1" w14:textId="77777777" w:rsidR="007958F3" w:rsidRPr="00C11799" w:rsidRDefault="007958F3" w:rsidP="007958F3">
            <w:pPr>
              <w:widowControl w:val="0"/>
              <w:spacing w:after="0" w:line="23" w:lineRule="atLeast"/>
              <w:rPr>
                <w:rFonts w:ascii="Times New Roman" w:eastAsia="Calibri" w:hAnsi="Times New Roman" w:cs="Times New Roman"/>
                <w:b/>
                <w:bCs/>
                <w:sz w:val="24"/>
                <w:szCs w:val="24"/>
              </w:rPr>
            </w:pPr>
            <w:r w:rsidRPr="00C11799">
              <w:rPr>
                <w:rFonts w:ascii="Times New Roman" w:eastAsia="Calibri" w:hAnsi="Times New Roman" w:cs="Times New Roman"/>
                <w:b/>
                <w:bCs/>
                <w:sz w:val="24"/>
                <w:szCs w:val="24"/>
              </w:rPr>
              <w:t>Baseline:</w:t>
            </w:r>
            <w:r>
              <w:rPr>
                <w:rFonts w:ascii="Times New Roman" w:eastAsia="Calibri" w:hAnsi="Times New Roman" w:cs="Times New Roman"/>
                <w:sz w:val="20"/>
                <w:szCs w:val="20"/>
              </w:rPr>
              <w:t xml:space="preserve"> </w:t>
            </w:r>
          </w:p>
        </w:tc>
        <w:tc>
          <w:tcPr>
            <w:tcW w:w="7200" w:type="dxa"/>
            <w:shd w:val="clear" w:color="auto" w:fill="auto"/>
            <w:vAlign w:val="center"/>
          </w:tcPr>
          <w:p w14:paraId="0193645E" w14:textId="77777777" w:rsidR="007958F3" w:rsidRPr="00C11799" w:rsidRDefault="007958F3" w:rsidP="007958F3">
            <w:pPr>
              <w:widowControl w:val="0"/>
              <w:spacing w:after="0" w:line="23" w:lineRule="atLeast"/>
              <w:rPr>
                <w:rFonts w:ascii="Times New Roman" w:eastAsia="Calibri" w:hAnsi="Times New Roman" w:cs="Times New Roman"/>
                <w:sz w:val="24"/>
                <w:szCs w:val="24"/>
              </w:rPr>
            </w:pPr>
            <w:r>
              <w:rPr>
                <w:rFonts w:ascii="Times New Roman" w:eastAsia="Calibri" w:hAnsi="Times New Roman" w:cs="Times New Roman"/>
                <w:sz w:val="24"/>
                <w:szCs w:val="24"/>
              </w:rPr>
              <w:t>16</w:t>
            </w:r>
            <w:r w:rsidRPr="00C11799">
              <w:rPr>
                <w:rFonts w:ascii="Times New Roman" w:eastAsia="Calibri" w:hAnsi="Times New Roman" w:cs="Times New Roman"/>
                <w:sz w:val="24"/>
                <w:szCs w:val="24"/>
              </w:rPr>
              <w:t>%</w:t>
            </w:r>
          </w:p>
        </w:tc>
      </w:tr>
      <w:tr w:rsidR="007958F3" w:rsidRPr="00C11799" w14:paraId="02AFEB6F" w14:textId="77777777" w:rsidTr="007958F3">
        <w:trPr>
          <w:trHeight w:val="338"/>
        </w:trPr>
        <w:tc>
          <w:tcPr>
            <w:tcW w:w="3055" w:type="dxa"/>
            <w:shd w:val="clear" w:color="auto" w:fill="auto"/>
            <w:vAlign w:val="center"/>
          </w:tcPr>
          <w:p w14:paraId="1577697E" w14:textId="77777777" w:rsidR="007958F3" w:rsidRPr="00C11799" w:rsidRDefault="007958F3" w:rsidP="007958F3">
            <w:pPr>
              <w:widowControl w:val="0"/>
              <w:spacing w:after="0" w:line="23" w:lineRule="atLeast"/>
              <w:rPr>
                <w:rFonts w:ascii="Times New Roman" w:eastAsia="Calibri" w:hAnsi="Times New Roman" w:cs="Times New Roman"/>
                <w:b/>
                <w:bCs/>
                <w:sz w:val="24"/>
                <w:szCs w:val="24"/>
              </w:rPr>
            </w:pPr>
            <w:r w:rsidRPr="00C11799">
              <w:rPr>
                <w:rFonts w:ascii="Times New Roman" w:eastAsia="Calibri" w:hAnsi="Times New Roman" w:cs="Times New Roman"/>
                <w:b/>
                <w:bCs/>
                <w:sz w:val="24"/>
                <w:szCs w:val="24"/>
              </w:rPr>
              <w:t>Frequency:</w:t>
            </w:r>
          </w:p>
        </w:tc>
        <w:tc>
          <w:tcPr>
            <w:tcW w:w="7200" w:type="dxa"/>
            <w:shd w:val="clear" w:color="auto" w:fill="auto"/>
            <w:vAlign w:val="center"/>
          </w:tcPr>
          <w:p w14:paraId="2116CC7F" w14:textId="77777777" w:rsidR="007958F3" w:rsidRPr="00C11799" w:rsidRDefault="007958F3" w:rsidP="007958F3">
            <w:pPr>
              <w:widowControl w:val="0"/>
              <w:spacing w:after="0" w:line="23" w:lineRule="atLeast"/>
              <w:rPr>
                <w:rFonts w:ascii="Times New Roman" w:eastAsia="Calibri" w:hAnsi="Times New Roman" w:cs="Times New Roman"/>
                <w:sz w:val="24"/>
                <w:szCs w:val="24"/>
              </w:rPr>
            </w:pPr>
            <w:r w:rsidRPr="00C11799">
              <w:rPr>
                <w:rFonts w:ascii="Times New Roman" w:eastAsia="Calibri" w:hAnsi="Times New Roman" w:cs="Times New Roman"/>
                <w:sz w:val="24"/>
                <w:szCs w:val="24"/>
              </w:rPr>
              <w:t>Quarterly</w:t>
            </w:r>
          </w:p>
        </w:tc>
      </w:tr>
      <w:tr w:rsidR="007958F3" w:rsidRPr="00C11799" w14:paraId="7ECF0E4C" w14:textId="77777777" w:rsidTr="007958F3">
        <w:trPr>
          <w:trHeight w:val="347"/>
        </w:trPr>
        <w:tc>
          <w:tcPr>
            <w:tcW w:w="3055" w:type="dxa"/>
            <w:shd w:val="clear" w:color="auto" w:fill="auto"/>
            <w:vAlign w:val="center"/>
          </w:tcPr>
          <w:p w14:paraId="31E7C180" w14:textId="77777777" w:rsidR="007958F3" w:rsidRPr="00C11799" w:rsidRDefault="007958F3" w:rsidP="007958F3">
            <w:pPr>
              <w:widowControl w:val="0"/>
              <w:spacing w:after="0" w:line="23" w:lineRule="atLeast"/>
              <w:rPr>
                <w:rFonts w:ascii="Times New Roman" w:eastAsia="Calibri" w:hAnsi="Times New Roman" w:cs="Times New Roman"/>
                <w:b/>
                <w:bCs/>
                <w:sz w:val="24"/>
                <w:szCs w:val="24"/>
              </w:rPr>
            </w:pPr>
            <w:r w:rsidRPr="00C11799">
              <w:rPr>
                <w:rFonts w:ascii="Times New Roman" w:eastAsia="Calibri" w:hAnsi="Times New Roman" w:cs="Times New Roman"/>
                <w:b/>
                <w:bCs/>
                <w:sz w:val="24"/>
                <w:szCs w:val="24"/>
              </w:rPr>
              <w:t>Due Date(s):</w:t>
            </w:r>
          </w:p>
        </w:tc>
        <w:tc>
          <w:tcPr>
            <w:tcW w:w="7200" w:type="dxa"/>
            <w:shd w:val="clear" w:color="auto" w:fill="auto"/>
            <w:vAlign w:val="center"/>
          </w:tcPr>
          <w:p w14:paraId="22F7283A" w14:textId="77777777" w:rsidR="007958F3" w:rsidRPr="00C11799" w:rsidRDefault="007958F3" w:rsidP="007958F3">
            <w:pPr>
              <w:widowControl w:val="0"/>
              <w:spacing w:after="0" w:line="23" w:lineRule="atLeast"/>
              <w:rPr>
                <w:rFonts w:ascii="Times New Roman" w:eastAsia="Calibri" w:hAnsi="Times New Roman" w:cs="Times New Roman"/>
                <w:sz w:val="24"/>
                <w:szCs w:val="24"/>
              </w:rPr>
            </w:pPr>
            <w:r w:rsidRPr="00C11799">
              <w:rPr>
                <w:rFonts w:ascii="Times New Roman" w:eastAsia="Calibri" w:hAnsi="Times New Roman" w:cs="Times New Roman"/>
                <w:sz w:val="24"/>
                <w:szCs w:val="24"/>
              </w:rPr>
              <w:t>January, April, July, October</w:t>
            </w:r>
          </w:p>
        </w:tc>
      </w:tr>
    </w:tbl>
    <w:p w14:paraId="2055A522" w14:textId="1E5EA0C1" w:rsidR="005F62B9" w:rsidRDefault="005F62B9" w:rsidP="00B83E16">
      <w:pPr>
        <w:spacing w:line="23" w:lineRule="atLeast"/>
      </w:pPr>
    </w:p>
    <w:p w14:paraId="2F49D7DE" w14:textId="7E63E57B" w:rsidR="005F62B9" w:rsidRDefault="005F62B9" w:rsidP="00B83E16">
      <w:pPr>
        <w:spacing w:line="23" w:lineRule="atLeast"/>
      </w:pPr>
    </w:p>
    <w:p w14:paraId="5967A009" w14:textId="426419F8" w:rsidR="005F62B9" w:rsidRDefault="005F62B9" w:rsidP="00B83E16">
      <w:pPr>
        <w:spacing w:line="23" w:lineRule="atLeast"/>
      </w:pPr>
    </w:p>
    <w:p w14:paraId="15450AED" w14:textId="77777777" w:rsidR="005F62B9" w:rsidRDefault="005F62B9" w:rsidP="00B83E16">
      <w:pPr>
        <w:spacing w:line="23" w:lineRule="atLeast"/>
      </w:pPr>
    </w:p>
    <w:p w14:paraId="47AF3647" w14:textId="07E74D9F" w:rsidR="004134D4" w:rsidRDefault="004134D4" w:rsidP="00B83E16">
      <w:pPr>
        <w:spacing w:line="23" w:lineRule="atLeast"/>
      </w:pPr>
    </w:p>
    <w:p w14:paraId="62484D92" w14:textId="77777777" w:rsidR="004134D4" w:rsidRDefault="004134D4" w:rsidP="00B83E16">
      <w:pPr>
        <w:spacing w:line="23" w:lineRule="atLeast"/>
      </w:pPr>
    </w:p>
    <w:p w14:paraId="7D906369" w14:textId="07584E70" w:rsidR="004134D4" w:rsidRDefault="004134D4" w:rsidP="00B83E16">
      <w:pPr>
        <w:spacing w:line="23" w:lineRule="atLeast"/>
      </w:pPr>
    </w:p>
    <w:p w14:paraId="61C5CC2B" w14:textId="2263EF4C" w:rsidR="005F62B9" w:rsidRDefault="005F62B9" w:rsidP="00B83E16">
      <w:pPr>
        <w:spacing w:line="23" w:lineRule="atLeast"/>
      </w:pPr>
    </w:p>
    <w:p w14:paraId="6EDFF58C" w14:textId="77777777" w:rsidR="005F62B9" w:rsidRDefault="005F62B9" w:rsidP="00B83E16">
      <w:pPr>
        <w:spacing w:line="23" w:lineRule="atLeast"/>
      </w:pPr>
    </w:p>
    <w:p w14:paraId="2742A629" w14:textId="77777777" w:rsidR="004134D4" w:rsidRDefault="004134D4" w:rsidP="00B83E16">
      <w:pPr>
        <w:spacing w:line="23" w:lineRule="atLeast"/>
      </w:pPr>
    </w:p>
    <w:p w14:paraId="42ED45D7" w14:textId="77777777" w:rsidR="004134D4" w:rsidRDefault="004134D4" w:rsidP="00B83E16">
      <w:pPr>
        <w:spacing w:line="23" w:lineRule="atLeast"/>
      </w:pPr>
    </w:p>
    <w:p w14:paraId="239D25DE" w14:textId="19427840" w:rsidR="004134D4" w:rsidRDefault="004134D4" w:rsidP="00B83E16">
      <w:pPr>
        <w:spacing w:line="23" w:lineRule="atLeast"/>
      </w:pPr>
    </w:p>
    <w:p w14:paraId="260C0160" w14:textId="0C0731A5" w:rsidR="005F62B9" w:rsidRDefault="005F62B9" w:rsidP="00B83E16">
      <w:pPr>
        <w:spacing w:line="23" w:lineRule="atLeast"/>
      </w:pPr>
    </w:p>
    <w:p w14:paraId="0B0832A1" w14:textId="42397A3D" w:rsidR="005F62B9" w:rsidRDefault="005F62B9" w:rsidP="00B83E16">
      <w:pPr>
        <w:spacing w:line="23" w:lineRule="atLeast"/>
      </w:pPr>
    </w:p>
    <w:p w14:paraId="32134D74" w14:textId="440F716D" w:rsidR="005F62B9" w:rsidRDefault="005F62B9" w:rsidP="00B83E16">
      <w:pPr>
        <w:spacing w:line="23" w:lineRule="atLeast"/>
      </w:pPr>
    </w:p>
    <w:p w14:paraId="1F7F3219" w14:textId="6393A2A4" w:rsidR="005F62B9" w:rsidRDefault="005F62B9" w:rsidP="00B83E16">
      <w:pPr>
        <w:spacing w:line="23" w:lineRule="atLeast"/>
      </w:pPr>
    </w:p>
    <w:p w14:paraId="31D3611E" w14:textId="67702AA8" w:rsidR="005F62B9" w:rsidRDefault="005F62B9" w:rsidP="00B83E16">
      <w:pPr>
        <w:spacing w:line="23" w:lineRule="atLeast"/>
      </w:pPr>
    </w:p>
    <w:p w14:paraId="55215648" w14:textId="05284AAA" w:rsidR="005F62B9" w:rsidRDefault="005F62B9" w:rsidP="00B83E16">
      <w:pPr>
        <w:spacing w:line="23" w:lineRule="atLeast"/>
      </w:pPr>
    </w:p>
    <w:p w14:paraId="75C51779" w14:textId="09684146" w:rsidR="005F62B9" w:rsidRDefault="005F62B9" w:rsidP="00B83E16">
      <w:pPr>
        <w:spacing w:line="23" w:lineRule="atLeast"/>
      </w:pPr>
    </w:p>
    <w:p w14:paraId="7F9CBD1E" w14:textId="40E9CA57" w:rsidR="005F62B9" w:rsidRDefault="005F62B9" w:rsidP="00B83E16">
      <w:pPr>
        <w:spacing w:line="23" w:lineRule="atLeast"/>
      </w:pPr>
    </w:p>
    <w:p w14:paraId="640446A4" w14:textId="75E9042E" w:rsidR="005F62B9" w:rsidRDefault="005F62B9" w:rsidP="00B83E16">
      <w:pPr>
        <w:spacing w:line="23" w:lineRule="atLeast"/>
      </w:pPr>
    </w:p>
    <w:p w14:paraId="075246B6" w14:textId="5B8C451C" w:rsidR="005F62B9" w:rsidRDefault="005F62B9" w:rsidP="00B83E16">
      <w:pPr>
        <w:spacing w:line="23" w:lineRule="atLeast"/>
      </w:pPr>
    </w:p>
    <w:p w14:paraId="2F44342A" w14:textId="199B9DC7" w:rsidR="005F62B9" w:rsidRDefault="005F62B9" w:rsidP="00B83E16">
      <w:pPr>
        <w:spacing w:line="23" w:lineRule="atLeast"/>
      </w:pPr>
    </w:p>
    <w:p w14:paraId="02009B83" w14:textId="523EFFA1" w:rsidR="005F62B9" w:rsidRDefault="005F62B9" w:rsidP="00B83E16">
      <w:pPr>
        <w:spacing w:line="23" w:lineRule="atLeast"/>
      </w:pPr>
    </w:p>
    <w:p w14:paraId="55E1B7ED" w14:textId="77777777" w:rsidR="005F62B9" w:rsidRDefault="005F62B9" w:rsidP="00B83E16">
      <w:pPr>
        <w:spacing w:line="23" w:lineRule="atLeast"/>
      </w:pPr>
    </w:p>
    <w:tbl>
      <w:tblPr>
        <w:tblpPr w:leftFromText="180" w:rightFromText="180" w:vertAnchor="page" w:horzAnchor="margin" w:tblpY="1729"/>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7188"/>
      </w:tblGrid>
      <w:tr w:rsidR="004134D4" w:rsidRPr="00E3391E" w14:paraId="766E03A8" w14:textId="77777777" w:rsidTr="005F62B9">
        <w:trPr>
          <w:trHeight w:val="496"/>
        </w:trPr>
        <w:tc>
          <w:tcPr>
            <w:tcW w:w="10013" w:type="dxa"/>
            <w:gridSpan w:val="2"/>
            <w:shd w:val="clear" w:color="auto" w:fill="D5F0FE" w:themeFill="accent1" w:themeFillTint="33"/>
            <w:vAlign w:val="bottom"/>
            <w:hideMark/>
          </w:tcPr>
          <w:p w14:paraId="5EC28A8A" w14:textId="77777777" w:rsidR="004134D4" w:rsidRPr="00E3391E" w:rsidRDefault="004134D4" w:rsidP="005F62B9">
            <w:pPr>
              <w:widowControl w:val="0"/>
              <w:spacing w:after="0" w:line="23" w:lineRule="atLeast"/>
              <w:rPr>
                <w:rFonts w:ascii="Times New Roman" w:eastAsia="Calibri" w:hAnsi="Times New Roman" w:cs="Times New Roman"/>
                <w:b/>
                <w:bCs/>
                <w:sz w:val="24"/>
                <w:szCs w:val="24"/>
              </w:rPr>
            </w:pPr>
            <w:r w:rsidRPr="00E3391E">
              <w:rPr>
                <w:rFonts w:ascii="Times New Roman" w:eastAsia="Calibri" w:hAnsi="Times New Roman" w:cs="Times New Roman"/>
                <w:b/>
                <w:bCs/>
                <w:sz w:val="24"/>
                <w:szCs w:val="24"/>
              </w:rPr>
              <w:t>Performance Measure: Housing Status</w:t>
            </w:r>
            <w:r>
              <w:rPr>
                <w:rFonts w:ascii="Times New Roman" w:eastAsia="Calibri" w:hAnsi="Times New Roman" w:cs="Times New Roman"/>
                <w:b/>
                <w:bCs/>
                <w:sz w:val="24"/>
                <w:szCs w:val="24"/>
              </w:rPr>
              <w:t xml:space="preserve"> (IP EF OC1)</w:t>
            </w:r>
          </w:p>
          <w:p w14:paraId="6849C89E" w14:textId="77777777" w:rsidR="004134D4" w:rsidRPr="00E3391E" w:rsidRDefault="004134D4" w:rsidP="005F62B9">
            <w:pPr>
              <w:widowControl w:val="0"/>
              <w:spacing w:after="0" w:line="23" w:lineRule="atLeast"/>
              <w:rPr>
                <w:rFonts w:ascii="Times New Roman" w:eastAsia="Calibri" w:hAnsi="Times New Roman" w:cs="Times New Roman"/>
                <w:bCs/>
                <w:sz w:val="24"/>
                <w:szCs w:val="24"/>
              </w:rPr>
            </w:pPr>
            <w:r w:rsidRPr="00E3391E">
              <w:rPr>
                <w:rFonts w:ascii="Times New Roman" w:eastAsia="Calibri" w:hAnsi="Times New Roman" w:cs="Times New Roman"/>
                <w:bCs/>
                <w:sz w:val="24"/>
                <w:szCs w:val="24"/>
              </w:rPr>
              <w:t>Funded Service Category: Emergency Financial Services/Support Services</w:t>
            </w:r>
          </w:p>
          <w:p w14:paraId="71A2323B" w14:textId="77777777" w:rsidR="004134D4" w:rsidRPr="00E3391E" w:rsidRDefault="004134D4" w:rsidP="005F62B9">
            <w:pPr>
              <w:widowControl w:val="0"/>
              <w:spacing w:after="0" w:line="23" w:lineRule="atLeast"/>
              <w:rPr>
                <w:rFonts w:ascii="Times New Roman" w:eastAsia="Calibri" w:hAnsi="Times New Roman" w:cs="Times New Roman"/>
                <w:bCs/>
                <w:i/>
                <w:sz w:val="24"/>
                <w:szCs w:val="24"/>
              </w:rPr>
            </w:pPr>
            <w:r w:rsidRPr="00E3391E">
              <w:rPr>
                <w:rFonts w:ascii="Times New Roman" w:eastAsia="Calibri" w:hAnsi="Times New Roman" w:cs="Times New Roman"/>
                <w:bCs/>
                <w:i/>
                <w:sz w:val="24"/>
                <w:szCs w:val="24"/>
              </w:rPr>
              <w:t>Primary Responsibility: Part B Data and Compliance Manager</w:t>
            </w:r>
          </w:p>
        </w:tc>
      </w:tr>
      <w:tr w:rsidR="004134D4" w:rsidRPr="00E3391E" w14:paraId="127917B9" w14:textId="77777777" w:rsidTr="005F62B9">
        <w:trPr>
          <w:trHeight w:val="539"/>
        </w:trPr>
        <w:tc>
          <w:tcPr>
            <w:tcW w:w="10013" w:type="dxa"/>
            <w:gridSpan w:val="2"/>
            <w:shd w:val="clear" w:color="auto" w:fill="auto"/>
            <w:hideMark/>
          </w:tcPr>
          <w:p w14:paraId="758F388B" w14:textId="74CDDEEC" w:rsidR="004134D4" w:rsidRPr="00E3391E" w:rsidRDefault="004134D4" w:rsidP="005F62B9">
            <w:pPr>
              <w:widowControl w:val="0"/>
              <w:autoSpaceDE w:val="0"/>
              <w:autoSpaceDN w:val="0"/>
              <w:adjustRightInd w:val="0"/>
              <w:spacing w:after="0" w:line="23" w:lineRule="atLeast"/>
              <w:rPr>
                <w:rFonts w:ascii="Times New Roman" w:eastAsia="Calibri" w:hAnsi="Times New Roman" w:cs="Times New Roman"/>
                <w:sz w:val="24"/>
                <w:szCs w:val="24"/>
              </w:rPr>
            </w:pPr>
            <w:r w:rsidRPr="00E3391E">
              <w:rPr>
                <w:rFonts w:ascii="Times New Roman" w:eastAsia="Calibri" w:hAnsi="Times New Roman" w:cs="Times New Roman"/>
                <w:sz w:val="24"/>
                <w:szCs w:val="24"/>
              </w:rPr>
              <w:t xml:space="preserve">Percentage of </w:t>
            </w:r>
            <w:r w:rsidR="00DD0B1E">
              <w:rPr>
                <w:rFonts w:ascii="Times New Roman" w:eastAsia="Calibri" w:hAnsi="Times New Roman" w:cs="Times New Roman"/>
                <w:sz w:val="24"/>
                <w:szCs w:val="24"/>
              </w:rPr>
              <w:t xml:space="preserve">Outstate </w:t>
            </w:r>
            <w:r w:rsidRPr="00E3391E">
              <w:rPr>
                <w:rFonts w:ascii="Times New Roman" w:eastAsia="Calibri" w:hAnsi="Times New Roman" w:cs="Times New Roman"/>
                <w:sz w:val="24"/>
                <w:szCs w:val="24"/>
              </w:rPr>
              <w:t>patients with an HIV diagnosis who were homeless or unstably housed in the 12-month measurement period</w:t>
            </w:r>
          </w:p>
        </w:tc>
      </w:tr>
      <w:tr w:rsidR="004134D4" w:rsidRPr="00E3391E" w14:paraId="6BCEA436" w14:textId="77777777" w:rsidTr="005F62B9">
        <w:trPr>
          <w:trHeight w:val="687"/>
        </w:trPr>
        <w:tc>
          <w:tcPr>
            <w:tcW w:w="2825" w:type="dxa"/>
            <w:shd w:val="clear" w:color="auto" w:fill="auto"/>
            <w:vAlign w:val="center"/>
            <w:hideMark/>
          </w:tcPr>
          <w:p w14:paraId="4A8FC4FC" w14:textId="77777777" w:rsidR="004134D4" w:rsidRPr="00E3391E" w:rsidRDefault="004134D4" w:rsidP="005F62B9">
            <w:pPr>
              <w:widowControl w:val="0"/>
              <w:spacing w:after="0" w:line="23" w:lineRule="atLeast"/>
              <w:rPr>
                <w:rFonts w:ascii="Times New Roman" w:eastAsia="Calibri" w:hAnsi="Times New Roman" w:cs="Times New Roman"/>
                <w:b/>
                <w:bCs/>
                <w:sz w:val="24"/>
                <w:szCs w:val="24"/>
              </w:rPr>
            </w:pPr>
            <w:r w:rsidRPr="00E3391E">
              <w:rPr>
                <w:rFonts w:ascii="Times New Roman" w:eastAsia="Calibri" w:hAnsi="Times New Roman" w:cs="Times New Roman"/>
                <w:b/>
                <w:bCs/>
                <w:sz w:val="24"/>
                <w:szCs w:val="24"/>
              </w:rPr>
              <w:t xml:space="preserve">Numerator: </w:t>
            </w:r>
          </w:p>
        </w:tc>
        <w:tc>
          <w:tcPr>
            <w:tcW w:w="7188" w:type="dxa"/>
            <w:shd w:val="clear" w:color="auto" w:fill="auto"/>
            <w:vAlign w:val="center"/>
            <w:hideMark/>
          </w:tcPr>
          <w:p w14:paraId="0884DAE8" w14:textId="77777777" w:rsidR="004134D4" w:rsidRPr="00E3391E" w:rsidRDefault="004134D4" w:rsidP="005F62B9">
            <w:pPr>
              <w:widowControl w:val="0"/>
              <w:autoSpaceDE w:val="0"/>
              <w:autoSpaceDN w:val="0"/>
              <w:adjustRightInd w:val="0"/>
              <w:spacing w:after="0" w:line="23" w:lineRule="atLeast"/>
              <w:rPr>
                <w:rFonts w:ascii="Times New Roman" w:eastAsia="Calibri" w:hAnsi="Times New Roman" w:cs="Times New Roman"/>
                <w:sz w:val="24"/>
                <w:szCs w:val="24"/>
              </w:rPr>
            </w:pPr>
            <w:r w:rsidRPr="00E3391E">
              <w:rPr>
                <w:rFonts w:ascii="Times New Roman" w:eastAsia="Calibri" w:hAnsi="Times New Roman" w:cs="Times New Roman"/>
                <w:sz w:val="24"/>
                <w:szCs w:val="24"/>
              </w:rPr>
              <w:t>Number of persons with an HIV diagnosis who were homeless or unstably housed in the 12-month measurement period</w:t>
            </w:r>
          </w:p>
        </w:tc>
      </w:tr>
      <w:tr w:rsidR="004134D4" w:rsidRPr="00E3391E" w14:paraId="74ACED75" w14:textId="77777777" w:rsidTr="005F62B9">
        <w:trPr>
          <w:trHeight w:val="539"/>
        </w:trPr>
        <w:tc>
          <w:tcPr>
            <w:tcW w:w="2825" w:type="dxa"/>
            <w:shd w:val="clear" w:color="auto" w:fill="auto"/>
            <w:vAlign w:val="center"/>
            <w:hideMark/>
          </w:tcPr>
          <w:p w14:paraId="717E92B7" w14:textId="77777777" w:rsidR="004134D4" w:rsidRPr="00E3391E" w:rsidRDefault="004134D4" w:rsidP="005F62B9">
            <w:pPr>
              <w:widowControl w:val="0"/>
              <w:spacing w:after="0" w:line="23" w:lineRule="atLeast"/>
              <w:rPr>
                <w:rFonts w:ascii="Times New Roman" w:eastAsia="Calibri" w:hAnsi="Times New Roman" w:cs="Times New Roman"/>
                <w:b/>
                <w:bCs/>
                <w:sz w:val="24"/>
                <w:szCs w:val="24"/>
              </w:rPr>
            </w:pPr>
            <w:r w:rsidRPr="00E3391E">
              <w:rPr>
                <w:rFonts w:ascii="Times New Roman" w:eastAsia="Calibri" w:hAnsi="Times New Roman" w:cs="Times New Roman"/>
                <w:b/>
                <w:bCs/>
                <w:sz w:val="24"/>
                <w:szCs w:val="24"/>
              </w:rPr>
              <w:t xml:space="preserve">Denominator: </w:t>
            </w:r>
          </w:p>
        </w:tc>
        <w:tc>
          <w:tcPr>
            <w:tcW w:w="7188" w:type="dxa"/>
            <w:shd w:val="clear" w:color="auto" w:fill="auto"/>
            <w:vAlign w:val="center"/>
            <w:hideMark/>
          </w:tcPr>
          <w:p w14:paraId="1FCF744A" w14:textId="77777777" w:rsidR="004134D4" w:rsidRPr="00E3391E" w:rsidRDefault="004134D4" w:rsidP="005F62B9">
            <w:pPr>
              <w:widowControl w:val="0"/>
              <w:autoSpaceDE w:val="0"/>
              <w:autoSpaceDN w:val="0"/>
              <w:adjustRightInd w:val="0"/>
              <w:spacing w:after="0" w:line="23" w:lineRule="atLeast"/>
              <w:rPr>
                <w:rFonts w:ascii="Times New Roman" w:eastAsia="Calibri" w:hAnsi="Times New Roman" w:cs="Times New Roman"/>
                <w:sz w:val="24"/>
                <w:szCs w:val="24"/>
              </w:rPr>
            </w:pPr>
            <w:r w:rsidRPr="00E3391E">
              <w:rPr>
                <w:rFonts w:ascii="Times New Roman" w:eastAsia="Calibri" w:hAnsi="Times New Roman" w:cs="Times New Roman"/>
                <w:sz w:val="24"/>
                <w:szCs w:val="24"/>
              </w:rPr>
              <w:t>Number of persons with an HIV diagnosis receiving HIV services in the last 12 months</w:t>
            </w:r>
          </w:p>
        </w:tc>
      </w:tr>
      <w:tr w:rsidR="004134D4" w:rsidRPr="00E3391E" w14:paraId="560BC0B4" w14:textId="77777777" w:rsidTr="005F62B9">
        <w:trPr>
          <w:trHeight w:val="539"/>
        </w:trPr>
        <w:tc>
          <w:tcPr>
            <w:tcW w:w="2825" w:type="dxa"/>
            <w:shd w:val="clear" w:color="auto" w:fill="auto"/>
            <w:vAlign w:val="center"/>
          </w:tcPr>
          <w:p w14:paraId="291E92A6" w14:textId="77777777" w:rsidR="004134D4" w:rsidRPr="00E3391E" w:rsidRDefault="004134D4" w:rsidP="005F62B9">
            <w:pPr>
              <w:widowControl w:val="0"/>
              <w:spacing w:after="0" w:line="23" w:lineRule="atLeast"/>
              <w:rPr>
                <w:rFonts w:ascii="Times New Roman" w:eastAsia="Calibri" w:hAnsi="Times New Roman" w:cs="Times New Roman"/>
                <w:b/>
                <w:bCs/>
                <w:sz w:val="24"/>
                <w:szCs w:val="24"/>
              </w:rPr>
            </w:pPr>
            <w:r w:rsidRPr="00E3391E">
              <w:rPr>
                <w:rFonts w:ascii="Times New Roman" w:eastAsia="Calibri" w:hAnsi="Times New Roman" w:cs="Times New Roman"/>
                <w:b/>
                <w:bCs/>
                <w:sz w:val="24"/>
                <w:szCs w:val="24"/>
              </w:rPr>
              <w:t>Exclusions:</w:t>
            </w:r>
          </w:p>
        </w:tc>
        <w:tc>
          <w:tcPr>
            <w:tcW w:w="7188" w:type="dxa"/>
            <w:shd w:val="clear" w:color="auto" w:fill="auto"/>
            <w:vAlign w:val="center"/>
          </w:tcPr>
          <w:p w14:paraId="14ECA893" w14:textId="77777777" w:rsidR="004134D4" w:rsidRPr="00E3391E" w:rsidRDefault="004134D4" w:rsidP="005F62B9">
            <w:pPr>
              <w:widowControl w:val="0"/>
              <w:spacing w:after="0" w:line="23" w:lineRule="atLeast"/>
              <w:rPr>
                <w:rFonts w:ascii="Times New Roman" w:eastAsia="Calibri" w:hAnsi="Times New Roman" w:cs="Times New Roman"/>
                <w:sz w:val="24"/>
                <w:szCs w:val="24"/>
              </w:rPr>
            </w:pPr>
            <w:r w:rsidRPr="00E3391E">
              <w:rPr>
                <w:rFonts w:ascii="Times New Roman" w:eastAsia="Calibri" w:hAnsi="Times New Roman" w:cs="Times New Roman"/>
                <w:sz w:val="24"/>
                <w:szCs w:val="24"/>
              </w:rPr>
              <w:t>None</w:t>
            </w:r>
          </w:p>
        </w:tc>
      </w:tr>
      <w:tr w:rsidR="004134D4" w:rsidRPr="00E3391E" w14:paraId="3FBE89B0" w14:textId="77777777" w:rsidTr="005F62B9">
        <w:trPr>
          <w:trHeight w:val="539"/>
        </w:trPr>
        <w:tc>
          <w:tcPr>
            <w:tcW w:w="2825" w:type="dxa"/>
            <w:shd w:val="clear" w:color="auto" w:fill="auto"/>
            <w:vAlign w:val="center"/>
          </w:tcPr>
          <w:p w14:paraId="1BECA72A" w14:textId="77777777" w:rsidR="004134D4" w:rsidRPr="00E3391E" w:rsidRDefault="004134D4" w:rsidP="005F62B9">
            <w:pPr>
              <w:widowControl w:val="0"/>
              <w:spacing w:after="0" w:line="23" w:lineRule="atLeast"/>
              <w:rPr>
                <w:rFonts w:ascii="Times New Roman" w:eastAsia="Calibri" w:hAnsi="Times New Roman" w:cs="Times New Roman"/>
                <w:b/>
                <w:bCs/>
                <w:sz w:val="24"/>
                <w:szCs w:val="24"/>
              </w:rPr>
            </w:pPr>
            <w:r w:rsidRPr="00E3391E">
              <w:rPr>
                <w:rFonts w:ascii="Times New Roman" w:eastAsia="Calibri" w:hAnsi="Times New Roman" w:cs="Times New Roman"/>
                <w:b/>
                <w:bCs/>
                <w:sz w:val="24"/>
                <w:szCs w:val="24"/>
              </w:rPr>
              <w:t>Data Sources:</w:t>
            </w:r>
          </w:p>
        </w:tc>
        <w:tc>
          <w:tcPr>
            <w:tcW w:w="7188" w:type="dxa"/>
            <w:shd w:val="clear" w:color="auto" w:fill="auto"/>
            <w:vAlign w:val="center"/>
          </w:tcPr>
          <w:p w14:paraId="60D5ADB4" w14:textId="77777777" w:rsidR="004134D4" w:rsidRDefault="004134D4" w:rsidP="005F62B9">
            <w:pPr>
              <w:widowControl w:val="0"/>
              <w:spacing w:after="0" w:line="23" w:lineRule="atLeast"/>
              <w:rPr>
                <w:rFonts w:ascii="Times New Roman" w:eastAsia="Calibri" w:hAnsi="Times New Roman" w:cs="Times New Roman"/>
                <w:sz w:val="24"/>
                <w:szCs w:val="24"/>
              </w:rPr>
            </w:pPr>
            <w:r w:rsidRPr="00E3391E">
              <w:rPr>
                <w:rFonts w:ascii="Times New Roman" w:eastAsia="Calibri" w:hAnsi="Times New Roman" w:cs="Times New Roman"/>
                <w:sz w:val="24"/>
                <w:szCs w:val="24"/>
              </w:rPr>
              <w:t xml:space="preserve">SCOUT electronic client database </w:t>
            </w:r>
          </w:p>
          <w:p w14:paraId="0075BC1E" w14:textId="77777777" w:rsidR="004134D4" w:rsidRPr="00E3391E" w:rsidRDefault="004134D4" w:rsidP="005F62B9">
            <w:pPr>
              <w:widowControl w:val="0"/>
              <w:spacing w:after="0" w:line="23" w:lineRule="atLeast"/>
              <w:rPr>
                <w:rFonts w:ascii="Times New Roman" w:eastAsia="Calibri" w:hAnsi="Times New Roman" w:cs="Times New Roman"/>
                <w:sz w:val="24"/>
                <w:szCs w:val="24"/>
              </w:rPr>
            </w:pPr>
            <w:r w:rsidRPr="00580ED5">
              <w:rPr>
                <w:rFonts w:ascii="Times New Roman" w:eastAsia="Calibri" w:hAnsi="Times New Roman" w:cs="Times New Roman"/>
                <w:sz w:val="24"/>
                <w:szCs w:val="24"/>
              </w:rPr>
              <w:t>Query Based/Mo Program Specific/HOPWA/Count: Clts Srvd Demo Brkdwn HOPWA Srvcs -AND- Case management/Caselist: Cs Mgmt Rfrd w Demographic Information</w:t>
            </w:r>
            <w:r>
              <w:rPr>
                <w:rFonts w:ascii="Times New Roman" w:eastAsia="Calibri" w:hAnsi="Times New Roman" w:cs="Times New Roman"/>
                <w:sz w:val="24"/>
                <w:szCs w:val="24"/>
              </w:rPr>
              <w:t xml:space="preserve"> (unstable_homeless/total CM)</w:t>
            </w:r>
          </w:p>
        </w:tc>
      </w:tr>
      <w:tr w:rsidR="004134D4" w:rsidRPr="00E3391E" w14:paraId="047BCE4F" w14:textId="77777777" w:rsidTr="005F62B9">
        <w:trPr>
          <w:trHeight w:val="539"/>
        </w:trPr>
        <w:tc>
          <w:tcPr>
            <w:tcW w:w="2825" w:type="dxa"/>
            <w:shd w:val="clear" w:color="auto" w:fill="auto"/>
            <w:vAlign w:val="center"/>
          </w:tcPr>
          <w:p w14:paraId="0BB50706" w14:textId="77777777" w:rsidR="004134D4" w:rsidRPr="00E3391E" w:rsidRDefault="004134D4" w:rsidP="005F62B9">
            <w:pPr>
              <w:widowControl w:val="0"/>
              <w:spacing w:after="0" w:line="23" w:lineRule="atLeast"/>
              <w:rPr>
                <w:rFonts w:ascii="Times New Roman" w:eastAsia="Calibri" w:hAnsi="Times New Roman" w:cs="Times New Roman"/>
                <w:b/>
                <w:bCs/>
                <w:sz w:val="24"/>
                <w:szCs w:val="24"/>
              </w:rPr>
            </w:pPr>
            <w:r w:rsidRPr="0049331E">
              <w:rPr>
                <w:rFonts w:ascii="Times New Roman" w:eastAsia="Calibri" w:hAnsi="Times New Roman" w:cs="Times New Roman"/>
                <w:b/>
                <w:bCs/>
                <w:sz w:val="24"/>
                <w:szCs w:val="24"/>
              </w:rPr>
              <w:t>Baseline:</w:t>
            </w:r>
          </w:p>
        </w:tc>
        <w:tc>
          <w:tcPr>
            <w:tcW w:w="7188" w:type="dxa"/>
            <w:shd w:val="clear" w:color="auto" w:fill="auto"/>
            <w:vAlign w:val="center"/>
          </w:tcPr>
          <w:p w14:paraId="3ADB2734" w14:textId="455AFB8D" w:rsidR="004134D4" w:rsidRPr="00E3391E" w:rsidRDefault="00DD0B1E" w:rsidP="005F62B9">
            <w:pPr>
              <w:widowControl w:val="0"/>
              <w:spacing w:after="0" w:line="23" w:lineRule="atLeast"/>
              <w:rPr>
                <w:rFonts w:ascii="Times New Roman" w:eastAsia="Calibri" w:hAnsi="Times New Roman" w:cs="Times New Roman"/>
                <w:sz w:val="24"/>
                <w:szCs w:val="24"/>
              </w:rPr>
            </w:pPr>
            <w:r>
              <w:rPr>
                <w:rFonts w:ascii="Times New Roman" w:eastAsia="Calibri" w:hAnsi="Times New Roman" w:cs="Times New Roman"/>
                <w:sz w:val="24"/>
                <w:szCs w:val="24"/>
              </w:rPr>
              <w:t>0.8</w:t>
            </w:r>
            <w:r w:rsidR="004134D4" w:rsidRPr="00E3391E">
              <w:rPr>
                <w:rFonts w:ascii="Times New Roman" w:eastAsia="Calibri" w:hAnsi="Times New Roman" w:cs="Times New Roman"/>
                <w:sz w:val="24"/>
                <w:szCs w:val="24"/>
              </w:rPr>
              <w:t>%</w:t>
            </w:r>
          </w:p>
        </w:tc>
      </w:tr>
      <w:tr w:rsidR="004134D4" w:rsidRPr="00E3391E" w14:paraId="63596E66" w14:textId="77777777" w:rsidTr="005F62B9">
        <w:trPr>
          <w:trHeight w:val="539"/>
        </w:trPr>
        <w:tc>
          <w:tcPr>
            <w:tcW w:w="2825" w:type="dxa"/>
            <w:shd w:val="clear" w:color="auto" w:fill="auto"/>
            <w:vAlign w:val="center"/>
          </w:tcPr>
          <w:p w14:paraId="1CA66D11" w14:textId="77777777" w:rsidR="004134D4" w:rsidRPr="00E3391E" w:rsidRDefault="004134D4" w:rsidP="005F62B9">
            <w:pPr>
              <w:widowControl w:val="0"/>
              <w:spacing w:after="0" w:line="23" w:lineRule="atLeast"/>
              <w:rPr>
                <w:rFonts w:ascii="Times New Roman" w:eastAsia="Calibri" w:hAnsi="Times New Roman" w:cs="Times New Roman"/>
                <w:b/>
                <w:bCs/>
                <w:sz w:val="24"/>
                <w:szCs w:val="24"/>
              </w:rPr>
            </w:pPr>
            <w:r w:rsidRPr="00E3391E">
              <w:rPr>
                <w:rFonts w:ascii="Times New Roman" w:eastAsia="Calibri" w:hAnsi="Times New Roman" w:cs="Times New Roman"/>
                <w:b/>
                <w:bCs/>
                <w:sz w:val="24"/>
                <w:szCs w:val="24"/>
              </w:rPr>
              <w:t xml:space="preserve">Frequency: </w:t>
            </w:r>
          </w:p>
        </w:tc>
        <w:tc>
          <w:tcPr>
            <w:tcW w:w="7188" w:type="dxa"/>
            <w:shd w:val="clear" w:color="auto" w:fill="auto"/>
            <w:vAlign w:val="center"/>
          </w:tcPr>
          <w:p w14:paraId="37B2D9C7" w14:textId="77777777" w:rsidR="004134D4" w:rsidRPr="00E3391E" w:rsidRDefault="004134D4" w:rsidP="005F62B9">
            <w:pPr>
              <w:widowControl w:val="0"/>
              <w:spacing w:after="0" w:line="23" w:lineRule="atLeast"/>
              <w:rPr>
                <w:rFonts w:ascii="Times New Roman" w:eastAsia="Calibri" w:hAnsi="Times New Roman" w:cs="Times New Roman"/>
                <w:sz w:val="24"/>
                <w:szCs w:val="24"/>
              </w:rPr>
            </w:pPr>
            <w:r w:rsidRPr="00E3391E">
              <w:rPr>
                <w:rFonts w:ascii="Times New Roman" w:eastAsia="Calibri" w:hAnsi="Times New Roman" w:cs="Times New Roman"/>
                <w:sz w:val="24"/>
                <w:szCs w:val="24"/>
              </w:rPr>
              <w:t>Quarterly</w:t>
            </w:r>
          </w:p>
        </w:tc>
      </w:tr>
      <w:tr w:rsidR="004134D4" w:rsidRPr="00E3391E" w14:paraId="024EFEA7" w14:textId="77777777" w:rsidTr="005F62B9">
        <w:trPr>
          <w:trHeight w:val="539"/>
        </w:trPr>
        <w:tc>
          <w:tcPr>
            <w:tcW w:w="2825" w:type="dxa"/>
            <w:shd w:val="clear" w:color="auto" w:fill="auto"/>
            <w:vAlign w:val="center"/>
          </w:tcPr>
          <w:p w14:paraId="78ED275A" w14:textId="77777777" w:rsidR="004134D4" w:rsidRPr="00E3391E" w:rsidRDefault="004134D4" w:rsidP="005F62B9">
            <w:pPr>
              <w:widowControl w:val="0"/>
              <w:spacing w:after="0" w:line="23" w:lineRule="atLeast"/>
              <w:rPr>
                <w:rFonts w:ascii="Times New Roman" w:eastAsia="Calibri" w:hAnsi="Times New Roman" w:cs="Times New Roman"/>
                <w:b/>
                <w:bCs/>
                <w:sz w:val="24"/>
                <w:szCs w:val="24"/>
              </w:rPr>
            </w:pPr>
            <w:r w:rsidRPr="00E3391E">
              <w:rPr>
                <w:rFonts w:ascii="Times New Roman" w:eastAsia="Calibri" w:hAnsi="Times New Roman" w:cs="Times New Roman"/>
                <w:b/>
                <w:bCs/>
                <w:sz w:val="24"/>
                <w:szCs w:val="24"/>
              </w:rPr>
              <w:t xml:space="preserve">Due Date(s): </w:t>
            </w:r>
          </w:p>
        </w:tc>
        <w:tc>
          <w:tcPr>
            <w:tcW w:w="7188" w:type="dxa"/>
            <w:shd w:val="clear" w:color="auto" w:fill="auto"/>
            <w:vAlign w:val="center"/>
          </w:tcPr>
          <w:p w14:paraId="3D0BA1E7" w14:textId="77777777" w:rsidR="004134D4" w:rsidRPr="00E3391E" w:rsidRDefault="004134D4" w:rsidP="005F62B9">
            <w:pPr>
              <w:widowControl w:val="0"/>
              <w:spacing w:after="0" w:line="23" w:lineRule="atLeast"/>
              <w:rPr>
                <w:rFonts w:ascii="Times New Roman" w:eastAsia="Calibri" w:hAnsi="Times New Roman" w:cs="Times New Roman"/>
                <w:sz w:val="24"/>
                <w:szCs w:val="24"/>
              </w:rPr>
            </w:pPr>
            <w:r w:rsidRPr="00E3391E">
              <w:rPr>
                <w:rFonts w:ascii="Times New Roman" w:eastAsia="Calibri" w:hAnsi="Times New Roman" w:cs="Times New Roman"/>
                <w:sz w:val="24"/>
                <w:szCs w:val="24"/>
              </w:rPr>
              <w:t>January, April, July, October</w:t>
            </w:r>
          </w:p>
        </w:tc>
      </w:tr>
    </w:tbl>
    <w:p w14:paraId="2B8BF714" w14:textId="77777777" w:rsidR="004134D4" w:rsidRDefault="004134D4" w:rsidP="00B83E16">
      <w:pPr>
        <w:spacing w:line="23" w:lineRule="atLeast"/>
      </w:pPr>
    </w:p>
    <w:p w14:paraId="33928CC4" w14:textId="4E712963" w:rsidR="004134D4" w:rsidRDefault="004134D4" w:rsidP="00B83E16">
      <w:pPr>
        <w:spacing w:line="23" w:lineRule="atLeast"/>
      </w:pPr>
    </w:p>
    <w:tbl>
      <w:tblPr>
        <w:tblpPr w:leftFromText="180" w:rightFromText="180" w:vertAnchor="page" w:horzAnchor="margin" w:tblpY="1480"/>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7086"/>
      </w:tblGrid>
      <w:tr w:rsidR="004134D4" w:rsidRPr="00B2130F" w14:paraId="01E98F75" w14:textId="77777777" w:rsidTr="005F62B9">
        <w:trPr>
          <w:trHeight w:val="461"/>
        </w:trPr>
        <w:tc>
          <w:tcPr>
            <w:tcW w:w="9869" w:type="dxa"/>
            <w:gridSpan w:val="2"/>
            <w:shd w:val="clear" w:color="auto" w:fill="D5F0FE" w:themeFill="accent1" w:themeFillTint="33"/>
            <w:vAlign w:val="bottom"/>
            <w:hideMark/>
          </w:tcPr>
          <w:p w14:paraId="182F0529" w14:textId="77777777" w:rsidR="004134D4" w:rsidRPr="00B2130F" w:rsidRDefault="004134D4" w:rsidP="00B83E16">
            <w:pPr>
              <w:widowControl w:val="0"/>
              <w:spacing w:after="0" w:line="23" w:lineRule="atLeast"/>
              <w:rPr>
                <w:rFonts w:ascii="Times New Roman" w:eastAsia="Calibri" w:hAnsi="Times New Roman" w:cs="Times New Roman"/>
                <w:b/>
                <w:bCs/>
                <w:sz w:val="24"/>
                <w:szCs w:val="24"/>
              </w:rPr>
            </w:pPr>
            <w:r w:rsidRPr="00B2130F">
              <w:rPr>
                <w:rFonts w:ascii="Times New Roman" w:eastAsia="Calibri" w:hAnsi="Times New Roman" w:cs="Times New Roman"/>
                <w:b/>
                <w:bCs/>
                <w:sz w:val="24"/>
                <w:szCs w:val="24"/>
              </w:rPr>
              <w:t>Performance Measure: Substance Abuse Screening</w:t>
            </w:r>
            <w:r>
              <w:rPr>
                <w:rFonts w:ascii="Times New Roman" w:eastAsia="Calibri" w:hAnsi="Times New Roman" w:cs="Times New Roman"/>
                <w:b/>
                <w:bCs/>
                <w:sz w:val="24"/>
                <w:szCs w:val="24"/>
              </w:rPr>
              <w:t xml:space="preserve"> </w:t>
            </w:r>
            <w:r w:rsidRPr="004D780D">
              <w:rPr>
                <w:rFonts w:ascii="Times New Roman" w:eastAsia="Calibri" w:hAnsi="Times New Roman" w:cs="Times New Roman"/>
                <w:b/>
                <w:bCs/>
                <w:color w:val="FF0000"/>
                <w:sz w:val="24"/>
                <w:szCs w:val="24"/>
              </w:rPr>
              <w:t>(IP MCM</w:t>
            </w:r>
            <w:r>
              <w:rPr>
                <w:rFonts w:ascii="Times New Roman" w:eastAsia="Calibri" w:hAnsi="Times New Roman" w:cs="Times New Roman"/>
                <w:b/>
                <w:bCs/>
                <w:color w:val="FF0000"/>
                <w:sz w:val="24"/>
                <w:szCs w:val="24"/>
              </w:rPr>
              <w:t xml:space="preserve"> OC1</w:t>
            </w:r>
            <w:r w:rsidRPr="004D780D">
              <w:rPr>
                <w:rFonts w:ascii="Times New Roman" w:eastAsia="Calibri" w:hAnsi="Times New Roman" w:cs="Times New Roman"/>
                <w:b/>
                <w:bCs/>
                <w:color w:val="FF0000"/>
                <w:sz w:val="24"/>
                <w:szCs w:val="24"/>
              </w:rPr>
              <w:t>)</w:t>
            </w:r>
          </w:p>
          <w:p w14:paraId="5EE5B415" w14:textId="77777777" w:rsidR="004134D4" w:rsidRPr="00B2130F" w:rsidRDefault="004134D4" w:rsidP="00B83E16">
            <w:pPr>
              <w:widowControl w:val="0"/>
              <w:spacing w:after="0" w:line="23" w:lineRule="atLeast"/>
              <w:rPr>
                <w:rFonts w:ascii="Times New Roman" w:eastAsia="Calibri" w:hAnsi="Times New Roman" w:cs="Times New Roman"/>
                <w:bCs/>
                <w:sz w:val="24"/>
                <w:szCs w:val="24"/>
              </w:rPr>
            </w:pPr>
            <w:r w:rsidRPr="00B2130F">
              <w:rPr>
                <w:rFonts w:ascii="Times New Roman" w:eastAsia="Calibri" w:hAnsi="Times New Roman" w:cs="Times New Roman"/>
                <w:bCs/>
                <w:sz w:val="24"/>
                <w:szCs w:val="24"/>
              </w:rPr>
              <w:t>Funded Service Category: Substance Abuse Services</w:t>
            </w:r>
          </w:p>
          <w:p w14:paraId="3867D1D4" w14:textId="29A67C69" w:rsidR="004134D4" w:rsidRPr="00B2130F" w:rsidRDefault="004134D4" w:rsidP="00B83E16">
            <w:pPr>
              <w:widowControl w:val="0"/>
              <w:spacing w:after="0" w:line="23" w:lineRule="atLeast"/>
              <w:rPr>
                <w:rFonts w:ascii="Times New Roman" w:eastAsia="Calibri" w:hAnsi="Times New Roman" w:cs="Times New Roman"/>
                <w:bCs/>
                <w:i/>
                <w:sz w:val="24"/>
                <w:szCs w:val="24"/>
              </w:rPr>
            </w:pPr>
            <w:r w:rsidRPr="00B2130F">
              <w:rPr>
                <w:rFonts w:ascii="Times New Roman" w:eastAsia="Calibri" w:hAnsi="Times New Roman" w:cs="Times New Roman"/>
                <w:bCs/>
                <w:i/>
                <w:sz w:val="24"/>
                <w:szCs w:val="24"/>
              </w:rPr>
              <w:t xml:space="preserve">Primary Responsibility: </w:t>
            </w:r>
            <w:r>
              <w:rPr>
                <w:rFonts w:ascii="Times New Roman" w:eastAsia="Calibri" w:hAnsi="Times New Roman" w:cs="Times New Roman"/>
                <w:bCs/>
                <w:i/>
                <w:sz w:val="24"/>
                <w:szCs w:val="24"/>
              </w:rPr>
              <w:t>D</w:t>
            </w:r>
            <w:r w:rsidRPr="00B2130F">
              <w:rPr>
                <w:rFonts w:ascii="Times New Roman" w:eastAsia="Calibri" w:hAnsi="Times New Roman" w:cs="Times New Roman"/>
                <w:bCs/>
                <w:i/>
                <w:sz w:val="24"/>
                <w:szCs w:val="24"/>
              </w:rPr>
              <w:t>irector of HIV Case Management</w:t>
            </w:r>
          </w:p>
        </w:tc>
      </w:tr>
      <w:tr w:rsidR="004134D4" w:rsidRPr="00B2130F" w14:paraId="0F0CE595" w14:textId="77777777" w:rsidTr="005F62B9">
        <w:trPr>
          <w:trHeight w:val="500"/>
        </w:trPr>
        <w:tc>
          <w:tcPr>
            <w:tcW w:w="9869" w:type="dxa"/>
            <w:gridSpan w:val="2"/>
            <w:shd w:val="clear" w:color="auto" w:fill="auto"/>
            <w:hideMark/>
          </w:tcPr>
          <w:p w14:paraId="78311C05" w14:textId="2F95BFAE" w:rsidR="004134D4" w:rsidRPr="00B2130F"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B2130F">
              <w:rPr>
                <w:rFonts w:ascii="Times New Roman" w:eastAsia="Calibri" w:hAnsi="Times New Roman" w:cs="Times New Roman"/>
                <w:sz w:val="24"/>
                <w:szCs w:val="24"/>
              </w:rPr>
              <w:t>Percentage of new patients with a diagnosis of HIV who have been screened for substance use (alcohol &amp; drugs) in the measurement year</w:t>
            </w:r>
          </w:p>
        </w:tc>
      </w:tr>
      <w:tr w:rsidR="004134D4" w:rsidRPr="00B2130F" w14:paraId="20BECAD8" w14:textId="77777777" w:rsidTr="005F62B9">
        <w:trPr>
          <w:trHeight w:val="640"/>
        </w:trPr>
        <w:tc>
          <w:tcPr>
            <w:tcW w:w="2783" w:type="dxa"/>
            <w:shd w:val="clear" w:color="auto" w:fill="auto"/>
            <w:vAlign w:val="center"/>
            <w:hideMark/>
          </w:tcPr>
          <w:p w14:paraId="7CD02F9C" w14:textId="77777777" w:rsidR="004134D4" w:rsidRPr="00B2130F" w:rsidRDefault="004134D4" w:rsidP="00B83E16">
            <w:pPr>
              <w:widowControl w:val="0"/>
              <w:spacing w:after="0" w:line="23" w:lineRule="atLeast"/>
              <w:rPr>
                <w:rFonts w:ascii="Times New Roman" w:eastAsia="Calibri" w:hAnsi="Times New Roman" w:cs="Times New Roman"/>
                <w:b/>
                <w:bCs/>
                <w:sz w:val="24"/>
                <w:szCs w:val="24"/>
              </w:rPr>
            </w:pPr>
            <w:r w:rsidRPr="00B2130F">
              <w:rPr>
                <w:rFonts w:ascii="Times New Roman" w:eastAsia="Calibri" w:hAnsi="Times New Roman" w:cs="Times New Roman"/>
                <w:b/>
                <w:bCs/>
                <w:sz w:val="24"/>
                <w:szCs w:val="24"/>
              </w:rPr>
              <w:t xml:space="preserve">Numerator: </w:t>
            </w:r>
          </w:p>
        </w:tc>
        <w:tc>
          <w:tcPr>
            <w:tcW w:w="7085" w:type="dxa"/>
            <w:shd w:val="clear" w:color="auto" w:fill="auto"/>
            <w:vAlign w:val="center"/>
            <w:hideMark/>
          </w:tcPr>
          <w:p w14:paraId="59BF7380" w14:textId="77777777" w:rsidR="004134D4" w:rsidRPr="00B2130F"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B2130F">
              <w:rPr>
                <w:rFonts w:ascii="Times New Roman" w:eastAsia="Calibri" w:hAnsi="Times New Roman" w:cs="Times New Roman"/>
                <w:sz w:val="24"/>
                <w:szCs w:val="24"/>
              </w:rPr>
              <w:t>Number of new patients with a diagnosis of HIV who were screened for substance use within the measurement year</w:t>
            </w:r>
          </w:p>
        </w:tc>
      </w:tr>
      <w:tr w:rsidR="004134D4" w:rsidRPr="00B2130F" w14:paraId="5A701E29" w14:textId="77777777" w:rsidTr="008815C9">
        <w:trPr>
          <w:trHeight w:val="1358"/>
        </w:trPr>
        <w:tc>
          <w:tcPr>
            <w:tcW w:w="2783" w:type="dxa"/>
            <w:shd w:val="clear" w:color="auto" w:fill="auto"/>
            <w:vAlign w:val="center"/>
            <w:hideMark/>
          </w:tcPr>
          <w:p w14:paraId="52789609" w14:textId="77777777" w:rsidR="004134D4" w:rsidRPr="00B2130F" w:rsidRDefault="004134D4" w:rsidP="00B83E16">
            <w:pPr>
              <w:widowControl w:val="0"/>
              <w:spacing w:after="0" w:line="23" w:lineRule="atLeast"/>
              <w:rPr>
                <w:rFonts w:ascii="Times New Roman" w:eastAsia="Calibri" w:hAnsi="Times New Roman" w:cs="Times New Roman"/>
                <w:b/>
                <w:bCs/>
                <w:sz w:val="24"/>
                <w:szCs w:val="24"/>
              </w:rPr>
            </w:pPr>
            <w:r w:rsidRPr="00B2130F">
              <w:rPr>
                <w:rFonts w:ascii="Times New Roman" w:eastAsia="Calibri" w:hAnsi="Times New Roman" w:cs="Times New Roman"/>
                <w:b/>
                <w:bCs/>
                <w:sz w:val="24"/>
                <w:szCs w:val="24"/>
              </w:rPr>
              <w:t xml:space="preserve">Denominator: </w:t>
            </w:r>
          </w:p>
        </w:tc>
        <w:tc>
          <w:tcPr>
            <w:tcW w:w="7085" w:type="dxa"/>
            <w:shd w:val="clear" w:color="auto" w:fill="auto"/>
            <w:vAlign w:val="center"/>
            <w:hideMark/>
          </w:tcPr>
          <w:p w14:paraId="7720C1BD" w14:textId="77777777" w:rsidR="004134D4" w:rsidRPr="00B2130F"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B2130F">
              <w:rPr>
                <w:rFonts w:ascii="Times New Roman" w:eastAsia="Calibri" w:hAnsi="Times New Roman" w:cs="Times New Roman"/>
                <w:sz w:val="24"/>
                <w:szCs w:val="24"/>
              </w:rPr>
              <w:t>Number of patients with a diagnosis of HIV who:</w:t>
            </w:r>
          </w:p>
          <w:p w14:paraId="3EB57422" w14:textId="77777777" w:rsidR="004134D4" w:rsidRPr="00B2130F"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B2130F">
              <w:rPr>
                <w:rFonts w:ascii="Times New Roman" w:eastAsia="Calibri" w:hAnsi="Times New Roman" w:cs="Times New Roman"/>
                <w:sz w:val="24"/>
                <w:szCs w:val="24"/>
              </w:rPr>
              <w:t>● Were new during the measurement year, and;</w:t>
            </w:r>
          </w:p>
          <w:p w14:paraId="52351B96" w14:textId="77777777" w:rsidR="004134D4" w:rsidRPr="00B2130F" w:rsidRDefault="004134D4" w:rsidP="00B83E16">
            <w:pPr>
              <w:widowControl w:val="0"/>
              <w:autoSpaceDE w:val="0"/>
              <w:autoSpaceDN w:val="0"/>
              <w:adjustRightInd w:val="0"/>
              <w:spacing w:after="0" w:line="23" w:lineRule="atLeast"/>
              <w:rPr>
                <w:rFonts w:ascii="Times New Roman" w:eastAsia="Calibri" w:hAnsi="Times New Roman" w:cs="Times New Roman"/>
                <w:sz w:val="24"/>
                <w:szCs w:val="24"/>
              </w:rPr>
            </w:pPr>
            <w:r w:rsidRPr="00B2130F">
              <w:rPr>
                <w:rFonts w:ascii="Times New Roman" w:eastAsia="Calibri" w:hAnsi="Times New Roman" w:cs="Times New Roman"/>
                <w:sz w:val="24"/>
                <w:szCs w:val="24"/>
              </w:rPr>
              <w:t>● Had a medical visit with a medical provider with prescribing privileges at least once in the measurement year</w:t>
            </w:r>
          </w:p>
        </w:tc>
      </w:tr>
      <w:tr w:rsidR="004134D4" w:rsidRPr="00B2130F" w14:paraId="6D75B644" w14:textId="77777777" w:rsidTr="005F62B9">
        <w:trPr>
          <w:trHeight w:val="500"/>
        </w:trPr>
        <w:tc>
          <w:tcPr>
            <w:tcW w:w="2783" w:type="dxa"/>
            <w:shd w:val="clear" w:color="auto" w:fill="auto"/>
            <w:vAlign w:val="center"/>
          </w:tcPr>
          <w:p w14:paraId="1A41EE7A" w14:textId="77777777" w:rsidR="004134D4" w:rsidRPr="00B2130F" w:rsidRDefault="004134D4" w:rsidP="00B83E16">
            <w:pPr>
              <w:widowControl w:val="0"/>
              <w:spacing w:after="0" w:line="23" w:lineRule="atLeast"/>
              <w:rPr>
                <w:rFonts w:ascii="Times New Roman" w:eastAsia="Calibri" w:hAnsi="Times New Roman" w:cs="Times New Roman"/>
                <w:b/>
                <w:bCs/>
                <w:sz w:val="24"/>
                <w:szCs w:val="24"/>
              </w:rPr>
            </w:pPr>
            <w:r w:rsidRPr="00B2130F">
              <w:rPr>
                <w:rFonts w:ascii="Times New Roman" w:eastAsia="Calibri" w:hAnsi="Times New Roman" w:cs="Times New Roman"/>
                <w:b/>
                <w:bCs/>
                <w:sz w:val="24"/>
                <w:szCs w:val="24"/>
              </w:rPr>
              <w:t>Exclusions:</w:t>
            </w:r>
          </w:p>
        </w:tc>
        <w:tc>
          <w:tcPr>
            <w:tcW w:w="7085" w:type="dxa"/>
            <w:shd w:val="clear" w:color="auto" w:fill="auto"/>
            <w:vAlign w:val="center"/>
          </w:tcPr>
          <w:p w14:paraId="6E668127" w14:textId="77777777" w:rsidR="004134D4" w:rsidRPr="00B2130F" w:rsidRDefault="004134D4" w:rsidP="00B83E16">
            <w:pPr>
              <w:widowControl w:val="0"/>
              <w:spacing w:after="0" w:line="23" w:lineRule="atLeast"/>
              <w:rPr>
                <w:rFonts w:ascii="Times New Roman" w:eastAsia="Calibri" w:hAnsi="Times New Roman" w:cs="Times New Roman"/>
                <w:sz w:val="24"/>
                <w:szCs w:val="24"/>
              </w:rPr>
            </w:pPr>
            <w:r w:rsidRPr="00B2130F">
              <w:rPr>
                <w:rFonts w:ascii="Times New Roman" w:eastAsia="Calibri" w:hAnsi="Times New Roman" w:cs="Times New Roman"/>
                <w:sz w:val="24"/>
                <w:szCs w:val="24"/>
              </w:rPr>
              <w:t>None</w:t>
            </w:r>
          </w:p>
        </w:tc>
      </w:tr>
      <w:tr w:rsidR="004134D4" w:rsidRPr="00B2130F" w14:paraId="5DE36CC7" w14:textId="77777777" w:rsidTr="005F62B9">
        <w:trPr>
          <w:trHeight w:val="500"/>
        </w:trPr>
        <w:tc>
          <w:tcPr>
            <w:tcW w:w="2783" w:type="dxa"/>
            <w:shd w:val="clear" w:color="auto" w:fill="auto"/>
            <w:vAlign w:val="center"/>
          </w:tcPr>
          <w:p w14:paraId="57DE4DB5" w14:textId="77777777" w:rsidR="004134D4" w:rsidRPr="00B2130F" w:rsidRDefault="004134D4" w:rsidP="00B83E16">
            <w:pPr>
              <w:widowControl w:val="0"/>
              <w:spacing w:after="0" w:line="23" w:lineRule="atLeast"/>
              <w:rPr>
                <w:rFonts w:ascii="Times New Roman" w:eastAsia="Calibri" w:hAnsi="Times New Roman" w:cs="Times New Roman"/>
                <w:b/>
                <w:bCs/>
                <w:sz w:val="24"/>
                <w:szCs w:val="24"/>
              </w:rPr>
            </w:pPr>
            <w:r w:rsidRPr="00B2130F">
              <w:rPr>
                <w:rFonts w:ascii="Times New Roman" w:eastAsia="Calibri" w:hAnsi="Times New Roman" w:cs="Times New Roman"/>
                <w:b/>
                <w:bCs/>
                <w:sz w:val="24"/>
                <w:szCs w:val="24"/>
              </w:rPr>
              <w:t>Data Sources:</w:t>
            </w:r>
          </w:p>
        </w:tc>
        <w:tc>
          <w:tcPr>
            <w:tcW w:w="7085" w:type="dxa"/>
            <w:shd w:val="clear" w:color="auto" w:fill="auto"/>
            <w:vAlign w:val="center"/>
          </w:tcPr>
          <w:p w14:paraId="0657EE1A" w14:textId="77777777" w:rsidR="004134D4" w:rsidRDefault="004134D4" w:rsidP="00B83E16">
            <w:pPr>
              <w:widowControl w:val="0"/>
              <w:spacing w:after="0" w:line="23" w:lineRule="atLeast"/>
              <w:rPr>
                <w:rFonts w:ascii="Times New Roman" w:eastAsia="Calibri" w:hAnsi="Times New Roman" w:cs="Times New Roman"/>
                <w:sz w:val="24"/>
                <w:szCs w:val="24"/>
              </w:rPr>
            </w:pPr>
            <w:r w:rsidRPr="00B2130F">
              <w:rPr>
                <w:rFonts w:ascii="Times New Roman" w:eastAsia="Calibri" w:hAnsi="Times New Roman" w:cs="Times New Roman"/>
                <w:sz w:val="24"/>
                <w:szCs w:val="24"/>
              </w:rPr>
              <w:t xml:space="preserve">SCOUT electronic client database </w:t>
            </w:r>
          </w:p>
          <w:p w14:paraId="76560AA6" w14:textId="2F9F2DF5" w:rsidR="004134D4" w:rsidRPr="00B2130F" w:rsidRDefault="004134D4" w:rsidP="00B83E16">
            <w:pPr>
              <w:widowControl w:val="0"/>
              <w:spacing w:after="0" w:line="23" w:lineRule="atLeast"/>
              <w:rPr>
                <w:rFonts w:ascii="Times New Roman" w:eastAsia="Calibri" w:hAnsi="Times New Roman" w:cs="Times New Roman"/>
                <w:sz w:val="24"/>
                <w:szCs w:val="24"/>
              </w:rPr>
            </w:pPr>
            <w:r w:rsidRPr="004134D4">
              <w:rPr>
                <w:rFonts w:ascii="Times New Roman" w:eastAsia="Calibri" w:hAnsi="Times New Roman" w:cs="Times New Roman"/>
                <w:sz w:val="24"/>
                <w:szCs w:val="24"/>
              </w:rPr>
              <w:t>Query Based/MO Program Specific/DHSS/BHSH Indicators/DHSS Indicators-MCM Enrlld w BAI/ MCMAT</w:t>
            </w:r>
            <w:r w:rsidR="007958F3">
              <w:rPr>
                <w:rFonts w:ascii="Times New Roman" w:eastAsia="Calibri" w:hAnsi="Times New Roman" w:cs="Times New Roman"/>
                <w:sz w:val="24"/>
                <w:szCs w:val="24"/>
              </w:rPr>
              <w:t>/2</w:t>
            </w:r>
            <w:r w:rsidRPr="004134D4">
              <w:rPr>
                <w:rFonts w:ascii="Times New Roman" w:eastAsia="Calibri" w:hAnsi="Times New Roman" w:cs="Times New Roman"/>
                <w:sz w:val="24"/>
                <w:szCs w:val="24"/>
              </w:rPr>
              <w:t xml:space="preserve"> Assessment</w:t>
            </w:r>
          </w:p>
        </w:tc>
      </w:tr>
      <w:tr w:rsidR="004134D4" w:rsidRPr="00B2130F" w14:paraId="448DE73A" w14:textId="77777777" w:rsidTr="005F62B9">
        <w:trPr>
          <w:trHeight w:val="500"/>
        </w:trPr>
        <w:tc>
          <w:tcPr>
            <w:tcW w:w="2783" w:type="dxa"/>
            <w:shd w:val="clear" w:color="auto" w:fill="auto"/>
            <w:vAlign w:val="center"/>
          </w:tcPr>
          <w:p w14:paraId="78D0EC7A" w14:textId="1EE73CB9" w:rsidR="004134D4" w:rsidRPr="00B2130F" w:rsidRDefault="004134D4" w:rsidP="00B83E16">
            <w:pPr>
              <w:widowControl w:val="0"/>
              <w:spacing w:after="0" w:line="23" w:lineRule="atLeast"/>
              <w:rPr>
                <w:rFonts w:ascii="Times New Roman" w:eastAsia="Calibri" w:hAnsi="Times New Roman" w:cs="Times New Roman"/>
                <w:b/>
                <w:bCs/>
                <w:sz w:val="24"/>
                <w:szCs w:val="24"/>
              </w:rPr>
            </w:pPr>
            <w:r w:rsidRPr="004134D4">
              <w:rPr>
                <w:rFonts w:ascii="Times New Roman" w:eastAsia="Calibri" w:hAnsi="Times New Roman" w:cs="Times New Roman"/>
                <w:b/>
                <w:bCs/>
                <w:sz w:val="24"/>
                <w:szCs w:val="24"/>
              </w:rPr>
              <w:t>Baseline:</w:t>
            </w:r>
            <w:r>
              <w:rPr>
                <w:rFonts w:ascii="Times New Roman" w:eastAsia="Calibri" w:hAnsi="Times New Roman" w:cs="Times New Roman"/>
                <w:b/>
                <w:bCs/>
                <w:sz w:val="24"/>
                <w:szCs w:val="24"/>
              </w:rPr>
              <w:t xml:space="preserve"> </w:t>
            </w:r>
          </w:p>
        </w:tc>
        <w:tc>
          <w:tcPr>
            <w:tcW w:w="7085" w:type="dxa"/>
            <w:shd w:val="clear" w:color="auto" w:fill="auto"/>
            <w:vAlign w:val="center"/>
          </w:tcPr>
          <w:p w14:paraId="020CEA87" w14:textId="281135C3" w:rsidR="004134D4" w:rsidRPr="00B2130F" w:rsidRDefault="009651E1" w:rsidP="00B83E16">
            <w:pPr>
              <w:widowControl w:val="0"/>
              <w:spacing w:after="0" w:line="23" w:lineRule="atLeast"/>
              <w:rPr>
                <w:rFonts w:ascii="Times New Roman" w:eastAsia="Calibri" w:hAnsi="Times New Roman" w:cs="Times New Roman"/>
                <w:sz w:val="24"/>
                <w:szCs w:val="24"/>
              </w:rPr>
            </w:pPr>
            <w:r>
              <w:rPr>
                <w:rFonts w:ascii="Times New Roman" w:eastAsia="Calibri" w:hAnsi="Times New Roman" w:cs="Times New Roman"/>
                <w:sz w:val="24"/>
                <w:szCs w:val="24"/>
              </w:rPr>
              <w:t>82</w:t>
            </w:r>
            <w:r w:rsidR="004134D4" w:rsidRPr="00706E6A">
              <w:rPr>
                <w:rFonts w:ascii="Times New Roman" w:eastAsia="Calibri" w:hAnsi="Times New Roman" w:cs="Times New Roman"/>
                <w:sz w:val="24"/>
                <w:szCs w:val="24"/>
              </w:rPr>
              <w:t>%</w:t>
            </w:r>
          </w:p>
        </w:tc>
      </w:tr>
      <w:tr w:rsidR="004134D4" w:rsidRPr="00B2130F" w14:paraId="74F57559" w14:textId="77777777" w:rsidTr="008815C9">
        <w:trPr>
          <w:trHeight w:val="737"/>
        </w:trPr>
        <w:tc>
          <w:tcPr>
            <w:tcW w:w="2783" w:type="dxa"/>
            <w:shd w:val="clear" w:color="auto" w:fill="auto"/>
            <w:vAlign w:val="center"/>
          </w:tcPr>
          <w:p w14:paraId="12EC8008" w14:textId="77777777" w:rsidR="004134D4" w:rsidRPr="00B2130F" w:rsidRDefault="004134D4" w:rsidP="00B83E16">
            <w:pPr>
              <w:widowControl w:val="0"/>
              <w:spacing w:after="0" w:line="23" w:lineRule="atLeast"/>
              <w:rPr>
                <w:rFonts w:ascii="Times New Roman" w:eastAsia="Calibri" w:hAnsi="Times New Roman" w:cs="Times New Roman"/>
                <w:b/>
                <w:bCs/>
                <w:sz w:val="24"/>
                <w:szCs w:val="24"/>
              </w:rPr>
            </w:pPr>
            <w:r w:rsidRPr="00B2130F">
              <w:rPr>
                <w:rFonts w:ascii="Times New Roman" w:eastAsia="Calibri" w:hAnsi="Times New Roman" w:cs="Times New Roman"/>
                <w:b/>
                <w:bCs/>
                <w:sz w:val="24"/>
                <w:szCs w:val="24"/>
              </w:rPr>
              <w:t xml:space="preserve">Frequency: </w:t>
            </w:r>
          </w:p>
        </w:tc>
        <w:tc>
          <w:tcPr>
            <w:tcW w:w="7085" w:type="dxa"/>
            <w:shd w:val="clear" w:color="auto" w:fill="auto"/>
            <w:vAlign w:val="center"/>
          </w:tcPr>
          <w:p w14:paraId="15F862DD" w14:textId="77777777" w:rsidR="004134D4" w:rsidRPr="00B2130F" w:rsidRDefault="004134D4" w:rsidP="00B83E16">
            <w:pPr>
              <w:widowControl w:val="0"/>
              <w:spacing w:after="0" w:line="23" w:lineRule="atLeast"/>
              <w:rPr>
                <w:rFonts w:ascii="Times New Roman" w:eastAsia="Calibri" w:hAnsi="Times New Roman" w:cs="Times New Roman"/>
                <w:sz w:val="24"/>
                <w:szCs w:val="24"/>
              </w:rPr>
            </w:pPr>
            <w:r w:rsidRPr="00B2130F">
              <w:rPr>
                <w:rFonts w:ascii="Times New Roman" w:eastAsia="Calibri" w:hAnsi="Times New Roman" w:cs="Times New Roman"/>
                <w:sz w:val="24"/>
                <w:szCs w:val="24"/>
              </w:rPr>
              <w:t>Quarterly</w:t>
            </w:r>
          </w:p>
        </w:tc>
      </w:tr>
      <w:tr w:rsidR="004134D4" w:rsidRPr="00B2130F" w14:paraId="770F881A" w14:textId="77777777" w:rsidTr="008815C9">
        <w:trPr>
          <w:trHeight w:val="989"/>
        </w:trPr>
        <w:tc>
          <w:tcPr>
            <w:tcW w:w="2783" w:type="dxa"/>
            <w:shd w:val="clear" w:color="auto" w:fill="auto"/>
            <w:vAlign w:val="center"/>
          </w:tcPr>
          <w:p w14:paraId="07A3D8F6" w14:textId="77777777" w:rsidR="004134D4" w:rsidRPr="00B2130F" w:rsidRDefault="004134D4" w:rsidP="00B83E16">
            <w:pPr>
              <w:widowControl w:val="0"/>
              <w:spacing w:after="0" w:line="23" w:lineRule="atLeast"/>
              <w:rPr>
                <w:rFonts w:ascii="Times New Roman" w:eastAsia="Calibri" w:hAnsi="Times New Roman" w:cs="Times New Roman"/>
                <w:b/>
                <w:bCs/>
                <w:sz w:val="24"/>
                <w:szCs w:val="24"/>
              </w:rPr>
            </w:pPr>
            <w:r w:rsidRPr="00B2130F">
              <w:rPr>
                <w:rFonts w:ascii="Times New Roman" w:eastAsia="Calibri" w:hAnsi="Times New Roman" w:cs="Times New Roman"/>
                <w:b/>
                <w:bCs/>
                <w:sz w:val="24"/>
                <w:szCs w:val="24"/>
              </w:rPr>
              <w:t xml:space="preserve">Due Date(s): </w:t>
            </w:r>
          </w:p>
        </w:tc>
        <w:tc>
          <w:tcPr>
            <w:tcW w:w="7085" w:type="dxa"/>
            <w:shd w:val="clear" w:color="auto" w:fill="auto"/>
            <w:vAlign w:val="center"/>
          </w:tcPr>
          <w:p w14:paraId="33C71223" w14:textId="77777777" w:rsidR="004134D4" w:rsidRPr="00B2130F" w:rsidRDefault="004134D4" w:rsidP="00B83E16">
            <w:pPr>
              <w:widowControl w:val="0"/>
              <w:spacing w:after="0" w:line="23" w:lineRule="atLeast"/>
              <w:rPr>
                <w:rFonts w:ascii="Times New Roman" w:eastAsia="Calibri" w:hAnsi="Times New Roman" w:cs="Times New Roman"/>
                <w:sz w:val="24"/>
                <w:szCs w:val="24"/>
              </w:rPr>
            </w:pPr>
            <w:r w:rsidRPr="00B2130F">
              <w:rPr>
                <w:rFonts w:ascii="Times New Roman" w:eastAsia="Calibri" w:hAnsi="Times New Roman" w:cs="Times New Roman"/>
                <w:sz w:val="24"/>
                <w:szCs w:val="24"/>
              </w:rPr>
              <w:t>January, April, July, October</w:t>
            </w:r>
          </w:p>
        </w:tc>
      </w:tr>
    </w:tbl>
    <w:p w14:paraId="29E540E9" w14:textId="46A72B72" w:rsidR="004134D4" w:rsidRDefault="004134D4" w:rsidP="00B83E16">
      <w:pPr>
        <w:spacing w:line="23" w:lineRule="atLeast"/>
      </w:pPr>
    </w:p>
    <w:p w14:paraId="163A9620" w14:textId="7FAC2648" w:rsidR="005F62B9" w:rsidRDefault="005F62B9" w:rsidP="00B83E16">
      <w:pPr>
        <w:spacing w:line="23" w:lineRule="atLeast"/>
      </w:pPr>
    </w:p>
    <w:p w14:paraId="0A458601" w14:textId="0D354AE4" w:rsidR="005F62B9" w:rsidRDefault="005F62B9" w:rsidP="00B83E16">
      <w:pPr>
        <w:spacing w:line="23" w:lineRule="atLeast"/>
      </w:pPr>
    </w:p>
    <w:p w14:paraId="5086B8BD" w14:textId="4EB75EFF" w:rsidR="005F62B9" w:rsidRDefault="005F62B9" w:rsidP="00B83E16">
      <w:pPr>
        <w:spacing w:line="23" w:lineRule="atLeast"/>
      </w:pPr>
    </w:p>
    <w:p w14:paraId="6BC44DA0" w14:textId="77777777" w:rsidR="005F62B9" w:rsidRDefault="005F62B9" w:rsidP="00B83E16">
      <w:pPr>
        <w:spacing w:line="23" w:lineRule="atLeast"/>
      </w:pPr>
    </w:p>
    <w:p w14:paraId="5B69D80B" w14:textId="71137459" w:rsidR="005F62B9" w:rsidRDefault="005F62B9" w:rsidP="00B83E16">
      <w:pPr>
        <w:spacing w:line="23" w:lineRule="atLeast"/>
      </w:pPr>
    </w:p>
    <w:p w14:paraId="1263657C" w14:textId="5F2F5967" w:rsidR="005F62B9" w:rsidRDefault="005F62B9" w:rsidP="00B83E16">
      <w:pPr>
        <w:spacing w:line="23" w:lineRule="atLeast"/>
      </w:pPr>
    </w:p>
    <w:p w14:paraId="3685B051" w14:textId="726BCC80" w:rsidR="005F62B9" w:rsidRDefault="005F62B9" w:rsidP="00B83E16">
      <w:pPr>
        <w:spacing w:line="23" w:lineRule="atLeast"/>
      </w:pPr>
    </w:p>
    <w:p w14:paraId="2C914BAE" w14:textId="6E1B8699" w:rsidR="005F62B9" w:rsidRDefault="005F62B9" w:rsidP="00B83E16">
      <w:pPr>
        <w:spacing w:line="23" w:lineRule="atLeast"/>
      </w:pPr>
    </w:p>
    <w:p w14:paraId="31078947" w14:textId="68C23C32" w:rsidR="005F62B9" w:rsidRDefault="005F62B9" w:rsidP="00B83E16">
      <w:pPr>
        <w:spacing w:line="23" w:lineRule="atLeast"/>
      </w:pPr>
    </w:p>
    <w:p w14:paraId="7E8C28B8" w14:textId="77777777" w:rsidR="005F62B9" w:rsidRDefault="005F62B9" w:rsidP="00B83E16">
      <w:pPr>
        <w:spacing w:line="23" w:lineRule="atLeast"/>
      </w:pPr>
    </w:p>
    <w:p w14:paraId="5AF80109" w14:textId="72FFA44E" w:rsidR="004134D4" w:rsidRDefault="004134D4" w:rsidP="00B83E16">
      <w:pPr>
        <w:spacing w:line="23" w:lineRule="atLeast"/>
      </w:pP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6976"/>
      </w:tblGrid>
      <w:tr w:rsidR="004134D4" w:rsidRPr="00B2130F" w14:paraId="6B3A08D4" w14:textId="77777777" w:rsidTr="004134D4">
        <w:trPr>
          <w:trHeight w:val="297"/>
          <w:jc w:val="center"/>
        </w:trPr>
        <w:tc>
          <w:tcPr>
            <w:tcW w:w="9717" w:type="dxa"/>
            <w:gridSpan w:val="2"/>
            <w:shd w:val="clear" w:color="auto" w:fill="D5F0FE" w:themeFill="accent1" w:themeFillTint="33"/>
            <w:vAlign w:val="bottom"/>
            <w:hideMark/>
          </w:tcPr>
          <w:p w14:paraId="774CA0AA" w14:textId="77777777" w:rsidR="004134D4" w:rsidRPr="00B2130F" w:rsidRDefault="004134D4" w:rsidP="00B83E16">
            <w:pPr>
              <w:widowControl w:val="0"/>
              <w:spacing w:after="0" w:line="23" w:lineRule="atLeast"/>
              <w:rPr>
                <w:rFonts w:ascii="Times New Roman" w:eastAsia="Calibri" w:hAnsi="Times New Roman" w:cs="Times New Roman"/>
                <w:b/>
                <w:bCs/>
                <w:sz w:val="24"/>
                <w:szCs w:val="24"/>
              </w:rPr>
            </w:pPr>
            <w:r w:rsidRPr="00B2130F">
              <w:rPr>
                <w:rFonts w:ascii="Times New Roman" w:eastAsia="Calibri" w:hAnsi="Times New Roman" w:cs="Times New Roman"/>
                <w:b/>
                <w:bCs/>
                <w:sz w:val="24"/>
                <w:szCs w:val="24"/>
              </w:rPr>
              <w:t xml:space="preserve">Performance Measure: Medical Case Management Care Plan </w:t>
            </w:r>
            <w:r>
              <w:rPr>
                <w:rFonts w:ascii="Times New Roman" w:eastAsia="Calibri" w:hAnsi="Times New Roman" w:cs="Times New Roman"/>
                <w:b/>
                <w:bCs/>
                <w:sz w:val="24"/>
                <w:szCs w:val="24"/>
              </w:rPr>
              <w:t>(IP MCM OC1)</w:t>
            </w:r>
          </w:p>
          <w:p w14:paraId="51BC9743" w14:textId="77777777" w:rsidR="004134D4" w:rsidRPr="00B2130F" w:rsidRDefault="004134D4" w:rsidP="00B83E16">
            <w:pPr>
              <w:widowControl w:val="0"/>
              <w:spacing w:after="0" w:line="23" w:lineRule="atLeast"/>
              <w:rPr>
                <w:rFonts w:ascii="Times New Roman" w:eastAsia="Calibri" w:hAnsi="Times New Roman" w:cs="Times New Roman"/>
                <w:bCs/>
                <w:sz w:val="24"/>
                <w:szCs w:val="24"/>
              </w:rPr>
            </w:pPr>
            <w:r w:rsidRPr="00B2130F">
              <w:rPr>
                <w:rFonts w:ascii="Times New Roman" w:eastAsia="Calibri" w:hAnsi="Times New Roman" w:cs="Times New Roman"/>
                <w:bCs/>
                <w:sz w:val="24"/>
                <w:szCs w:val="24"/>
              </w:rPr>
              <w:t>Funded Service Category: Medical Case Management</w:t>
            </w:r>
          </w:p>
          <w:p w14:paraId="4B03C8C5" w14:textId="77777777" w:rsidR="004134D4" w:rsidRPr="00B2130F" w:rsidRDefault="004134D4" w:rsidP="00B83E16">
            <w:pPr>
              <w:widowControl w:val="0"/>
              <w:spacing w:after="0" w:line="23" w:lineRule="atLeast"/>
              <w:rPr>
                <w:rFonts w:ascii="Times New Roman" w:eastAsia="Calibri" w:hAnsi="Times New Roman" w:cs="Times New Roman"/>
                <w:bCs/>
                <w:i/>
                <w:sz w:val="24"/>
                <w:szCs w:val="24"/>
              </w:rPr>
            </w:pPr>
            <w:r w:rsidRPr="00B2130F">
              <w:rPr>
                <w:rFonts w:ascii="Times New Roman" w:eastAsia="Calibri" w:hAnsi="Times New Roman" w:cs="Times New Roman"/>
                <w:bCs/>
                <w:i/>
                <w:sz w:val="24"/>
                <w:szCs w:val="24"/>
              </w:rPr>
              <w:t>Primary Responsibility: Director of HIV Medical Case Management</w:t>
            </w:r>
          </w:p>
        </w:tc>
      </w:tr>
      <w:tr w:rsidR="004134D4" w:rsidRPr="00B2130F" w14:paraId="1BAE0188" w14:textId="77777777" w:rsidTr="004134D4">
        <w:trPr>
          <w:trHeight w:val="665"/>
          <w:jc w:val="center"/>
        </w:trPr>
        <w:tc>
          <w:tcPr>
            <w:tcW w:w="9717" w:type="dxa"/>
            <w:gridSpan w:val="2"/>
            <w:shd w:val="clear" w:color="auto" w:fill="auto"/>
            <w:hideMark/>
          </w:tcPr>
          <w:p w14:paraId="2C718FFF" w14:textId="70261353" w:rsidR="004134D4" w:rsidRPr="00B2130F" w:rsidRDefault="004134D4" w:rsidP="00B83E16">
            <w:pPr>
              <w:autoSpaceDE w:val="0"/>
              <w:autoSpaceDN w:val="0"/>
              <w:adjustRightInd w:val="0"/>
              <w:spacing w:after="0" w:line="23" w:lineRule="atLeast"/>
              <w:rPr>
                <w:rFonts w:ascii="Times New Roman" w:eastAsia="Calibri" w:hAnsi="Times New Roman" w:cs="Times New Roman"/>
                <w:sz w:val="24"/>
                <w:szCs w:val="24"/>
              </w:rPr>
            </w:pPr>
            <w:r w:rsidRPr="00B2130F">
              <w:rPr>
                <w:rFonts w:ascii="Times New Roman" w:eastAsia="Calibri" w:hAnsi="Times New Roman" w:cs="Times New Roman"/>
                <w:sz w:val="24"/>
                <w:szCs w:val="24"/>
              </w:rPr>
              <w:t xml:space="preserve">Percentage of Medical Case Management clients who had a Medical Case Management care plan developed and/or updated </w:t>
            </w:r>
            <w:r w:rsidR="008C2123">
              <w:rPr>
                <w:rFonts w:ascii="Times New Roman" w:eastAsia="Calibri" w:hAnsi="Times New Roman" w:cs="Times New Roman"/>
                <w:sz w:val="24"/>
                <w:szCs w:val="24"/>
              </w:rPr>
              <w:t>at least once</w:t>
            </w:r>
            <w:r w:rsidRPr="00B2130F">
              <w:rPr>
                <w:rFonts w:ascii="Times New Roman" w:eastAsia="Calibri" w:hAnsi="Times New Roman" w:cs="Times New Roman"/>
                <w:sz w:val="24"/>
                <w:szCs w:val="24"/>
              </w:rPr>
              <w:t xml:space="preserve"> in the measurement year</w:t>
            </w:r>
            <w:r w:rsidR="009651E1">
              <w:rPr>
                <w:rFonts w:ascii="Times New Roman" w:eastAsia="Calibri" w:hAnsi="Times New Roman" w:cs="Times New Roman"/>
                <w:sz w:val="24"/>
                <w:szCs w:val="24"/>
              </w:rPr>
              <w:t xml:space="preserve"> </w:t>
            </w:r>
            <w:r w:rsidR="009651E1">
              <w:rPr>
                <w:rFonts w:ascii="Times New Roman" w:eastAsia="Calibri" w:hAnsi="Times New Roman" w:cs="Times New Roman"/>
                <w:color w:val="FF0000"/>
                <w:sz w:val="24"/>
                <w:szCs w:val="24"/>
              </w:rPr>
              <w:t>(U</w:t>
            </w:r>
            <w:r w:rsidR="009651E1" w:rsidRPr="008815C9">
              <w:rPr>
                <w:rFonts w:ascii="Times New Roman" w:eastAsia="Calibri" w:hAnsi="Times New Roman" w:cs="Times New Roman"/>
                <w:color w:val="FF0000"/>
                <w:sz w:val="24"/>
                <w:szCs w:val="24"/>
              </w:rPr>
              <w:t>pdate with PCN 21-02)</w:t>
            </w:r>
          </w:p>
        </w:tc>
      </w:tr>
      <w:tr w:rsidR="004134D4" w:rsidRPr="00B2130F" w14:paraId="131877CA" w14:textId="77777777" w:rsidTr="004134D4">
        <w:trPr>
          <w:trHeight w:val="862"/>
          <w:jc w:val="center"/>
        </w:trPr>
        <w:tc>
          <w:tcPr>
            <w:tcW w:w="2741" w:type="dxa"/>
            <w:shd w:val="clear" w:color="auto" w:fill="auto"/>
            <w:vAlign w:val="center"/>
            <w:hideMark/>
          </w:tcPr>
          <w:p w14:paraId="7D7D745A" w14:textId="77777777" w:rsidR="004134D4" w:rsidRPr="00B2130F" w:rsidRDefault="004134D4" w:rsidP="00B83E16">
            <w:pPr>
              <w:widowControl w:val="0"/>
              <w:spacing w:after="0" w:line="23" w:lineRule="atLeast"/>
              <w:rPr>
                <w:rFonts w:ascii="Times New Roman" w:eastAsia="Calibri" w:hAnsi="Times New Roman" w:cs="Times New Roman"/>
                <w:b/>
                <w:bCs/>
                <w:sz w:val="24"/>
                <w:szCs w:val="24"/>
              </w:rPr>
            </w:pPr>
            <w:r w:rsidRPr="00B2130F">
              <w:rPr>
                <w:rFonts w:ascii="Times New Roman" w:eastAsia="Calibri" w:hAnsi="Times New Roman" w:cs="Times New Roman"/>
                <w:b/>
                <w:bCs/>
                <w:sz w:val="24"/>
                <w:szCs w:val="24"/>
              </w:rPr>
              <w:t xml:space="preserve">Numerator: </w:t>
            </w:r>
          </w:p>
        </w:tc>
        <w:tc>
          <w:tcPr>
            <w:tcW w:w="6976" w:type="dxa"/>
            <w:shd w:val="clear" w:color="auto" w:fill="auto"/>
            <w:vAlign w:val="center"/>
            <w:hideMark/>
          </w:tcPr>
          <w:p w14:paraId="50E59881" w14:textId="7E701525" w:rsidR="004134D4" w:rsidRPr="00B2130F" w:rsidRDefault="004134D4" w:rsidP="00B83E16">
            <w:pPr>
              <w:autoSpaceDE w:val="0"/>
              <w:autoSpaceDN w:val="0"/>
              <w:adjustRightInd w:val="0"/>
              <w:spacing w:after="0" w:line="23" w:lineRule="atLeast"/>
              <w:rPr>
                <w:rFonts w:ascii="Times New Roman" w:eastAsia="Calibri" w:hAnsi="Times New Roman" w:cs="Times New Roman"/>
                <w:sz w:val="24"/>
                <w:szCs w:val="24"/>
              </w:rPr>
            </w:pPr>
            <w:r w:rsidRPr="00B2130F">
              <w:rPr>
                <w:rFonts w:ascii="Times New Roman" w:eastAsia="Calibri" w:hAnsi="Times New Roman" w:cs="Times New Roman"/>
                <w:sz w:val="24"/>
                <w:szCs w:val="24"/>
              </w:rPr>
              <w:t>Number of Medical Case Management clients who had an individual service plan developed and/or up</w:t>
            </w:r>
            <w:r w:rsidR="00FA2CB3">
              <w:rPr>
                <w:rFonts w:ascii="Times New Roman" w:eastAsia="Calibri" w:hAnsi="Times New Roman" w:cs="Times New Roman"/>
                <w:sz w:val="24"/>
                <w:szCs w:val="24"/>
              </w:rPr>
              <w:t xml:space="preserve">dated at least once </w:t>
            </w:r>
            <w:r w:rsidRPr="00B2130F">
              <w:rPr>
                <w:rFonts w:ascii="Times New Roman" w:eastAsia="Calibri" w:hAnsi="Times New Roman" w:cs="Times New Roman"/>
                <w:sz w:val="24"/>
                <w:szCs w:val="24"/>
              </w:rPr>
              <w:t xml:space="preserve">in the measurement year </w:t>
            </w:r>
          </w:p>
        </w:tc>
      </w:tr>
      <w:tr w:rsidR="004134D4" w:rsidRPr="00B2130F" w14:paraId="4C374B59" w14:textId="77777777" w:rsidTr="004134D4">
        <w:trPr>
          <w:trHeight w:val="922"/>
          <w:jc w:val="center"/>
        </w:trPr>
        <w:tc>
          <w:tcPr>
            <w:tcW w:w="2741" w:type="dxa"/>
            <w:shd w:val="clear" w:color="auto" w:fill="auto"/>
            <w:vAlign w:val="center"/>
            <w:hideMark/>
          </w:tcPr>
          <w:p w14:paraId="2CB83B94" w14:textId="77777777" w:rsidR="004134D4" w:rsidRPr="00B2130F" w:rsidRDefault="004134D4" w:rsidP="00B83E16">
            <w:pPr>
              <w:widowControl w:val="0"/>
              <w:spacing w:after="0" w:line="23" w:lineRule="atLeast"/>
              <w:rPr>
                <w:rFonts w:ascii="Times New Roman" w:eastAsia="Calibri" w:hAnsi="Times New Roman" w:cs="Times New Roman"/>
                <w:b/>
                <w:bCs/>
                <w:sz w:val="24"/>
                <w:szCs w:val="24"/>
              </w:rPr>
            </w:pPr>
            <w:r w:rsidRPr="00B2130F">
              <w:rPr>
                <w:rFonts w:ascii="Times New Roman" w:eastAsia="Calibri" w:hAnsi="Times New Roman" w:cs="Times New Roman"/>
                <w:b/>
                <w:bCs/>
                <w:sz w:val="24"/>
                <w:szCs w:val="24"/>
              </w:rPr>
              <w:t xml:space="preserve">Denominator: </w:t>
            </w:r>
          </w:p>
        </w:tc>
        <w:tc>
          <w:tcPr>
            <w:tcW w:w="6976" w:type="dxa"/>
            <w:shd w:val="clear" w:color="auto" w:fill="auto"/>
            <w:vAlign w:val="center"/>
            <w:hideMark/>
          </w:tcPr>
          <w:p w14:paraId="32D26346" w14:textId="77777777" w:rsidR="004134D4" w:rsidRPr="00B2130F" w:rsidRDefault="004134D4" w:rsidP="00B83E16">
            <w:pPr>
              <w:autoSpaceDE w:val="0"/>
              <w:autoSpaceDN w:val="0"/>
              <w:adjustRightInd w:val="0"/>
              <w:spacing w:after="0" w:line="23" w:lineRule="atLeast"/>
              <w:rPr>
                <w:rFonts w:ascii="Times New Roman" w:eastAsia="Calibri" w:hAnsi="Times New Roman" w:cs="Times New Roman"/>
                <w:sz w:val="24"/>
                <w:szCs w:val="24"/>
              </w:rPr>
            </w:pPr>
            <w:r w:rsidRPr="00B2130F">
              <w:rPr>
                <w:rFonts w:ascii="Times New Roman" w:eastAsia="Calibri" w:hAnsi="Times New Roman" w:cs="Times New Roman"/>
                <w:sz w:val="24"/>
                <w:szCs w:val="24"/>
              </w:rPr>
              <w:t xml:space="preserve">Number of Medical Case Management clients who had at least one Medical Case Management encounter during the measurement year </w:t>
            </w:r>
          </w:p>
        </w:tc>
      </w:tr>
      <w:tr w:rsidR="004134D4" w:rsidRPr="00B2130F" w14:paraId="3C86AC93" w14:textId="77777777" w:rsidTr="004134D4">
        <w:trPr>
          <w:trHeight w:val="976"/>
          <w:jc w:val="center"/>
        </w:trPr>
        <w:tc>
          <w:tcPr>
            <w:tcW w:w="2741" w:type="dxa"/>
            <w:shd w:val="clear" w:color="auto" w:fill="auto"/>
            <w:vAlign w:val="center"/>
            <w:hideMark/>
          </w:tcPr>
          <w:p w14:paraId="005263C9" w14:textId="77777777" w:rsidR="004134D4" w:rsidRPr="00B2130F" w:rsidRDefault="004134D4" w:rsidP="00B83E16">
            <w:pPr>
              <w:widowControl w:val="0"/>
              <w:spacing w:after="0" w:line="23" w:lineRule="atLeast"/>
              <w:rPr>
                <w:rFonts w:ascii="Times New Roman" w:eastAsia="Calibri" w:hAnsi="Times New Roman" w:cs="Times New Roman"/>
                <w:b/>
                <w:bCs/>
                <w:sz w:val="24"/>
                <w:szCs w:val="24"/>
              </w:rPr>
            </w:pPr>
            <w:r w:rsidRPr="00B2130F">
              <w:rPr>
                <w:rFonts w:ascii="Times New Roman" w:eastAsia="Calibri" w:hAnsi="Times New Roman" w:cs="Times New Roman"/>
                <w:b/>
                <w:bCs/>
                <w:sz w:val="24"/>
                <w:szCs w:val="24"/>
              </w:rPr>
              <w:t>Exclusions:</w:t>
            </w:r>
          </w:p>
        </w:tc>
        <w:tc>
          <w:tcPr>
            <w:tcW w:w="6976" w:type="dxa"/>
            <w:shd w:val="clear" w:color="auto" w:fill="auto"/>
            <w:vAlign w:val="center"/>
            <w:hideMark/>
          </w:tcPr>
          <w:p w14:paraId="73CAD050" w14:textId="77777777" w:rsidR="004134D4" w:rsidRPr="00B2130F" w:rsidRDefault="004134D4" w:rsidP="00B83E16">
            <w:pPr>
              <w:autoSpaceDE w:val="0"/>
              <w:autoSpaceDN w:val="0"/>
              <w:adjustRightInd w:val="0"/>
              <w:spacing w:after="0" w:line="23" w:lineRule="atLeast"/>
              <w:rPr>
                <w:rFonts w:ascii="Times New Roman" w:eastAsia="Calibri" w:hAnsi="Times New Roman" w:cs="Times New Roman"/>
                <w:sz w:val="24"/>
                <w:szCs w:val="24"/>
              </w:rPr>
            </w:pPr>
            <w:r w:rsidRPr="00B2130F">
              <w:rPr>
                <w:rFonts w:ascii="Times New Roman" w:eastAsia="Calibri" w:hAnsi="Times New Roman" w:cs="Times New Roman"/>
                <w:sz w:val="24"/>
                <w:szCs w:val="24"/>
              </w:rPr>
              <w:t xml:space="preserve">Medical Case Management clients who enrolled in Medical Case Management services during the last six months of the measurement year. </w:t>
            </w:r>
          </w:p>
          <w:p w14:paraId="46A6730B" w14:textId="77777777" w:rsidR="004134D4" w:rsidRPr="00B2130F" w:rsidRDefault="004134D4" w:rsidP="00B83E16">
            <w:pPr>
              <w:autoSpaceDE w:val="0"/>
              <w:autoSpaceDN w:val="0"/>
              <w:adjustRightInd w:val="0"/>
              <w:spacing w:after="0" w:line="23" w:lineRule="atLeast"/>
              <w:rPr>
                <w:rFonts w:ascii="Times New Roman" w:eastAsia="Calibri" w:hAnsi="Times New Roman" w:cs="Times New Roman"/>
                <w:sz w:val="24"/>
                <w:szCs w:val="24"/>
              </w:rPr>
            </w:pPr>
            <w:r w:rsidRPr="00B2130F">
              <w:rPr>
                <w:rFonts w:ascii="Times New Roman" w:eastAsia="Calibri" w:hAnsi="Times New Roman" w:cs="Times New Roman"/>
                <w:sz w:val="24"/>
                <w:szCs w:val="24"/>
              </w:rPr>
              <w:t>Clients enrolled less than six months during the measurement year.</w:t>
            </w:r>
          </w:p>
          <w:p w14:paraId="7A983719" w14:textId="77777777" w:rsidR="004134D4" w:rsidRPr="00B2130F" w:rsidRDefault="004134D4" w:rsidP="00B83E16">
            <w:pPr>
              <w:autoSpaceDE w:val="0"/>
              <w:autoSpaceDN w:val="0"/>
              <w:adjustRightInd w:val="0"/>
              <w:spacing w:after="0" w:line="23" w:lineRule="atLeast"/>
              <w:rPr>
                <w:rFonts w:ascii="Times New Roman" w:eastAsia="Calibri" w:hAnsi="Times New Roman" w:cs="Times New Roman"/>
                <w:sz w:val="24"/>
                <w:szCs w:val="24"/>
              </w:rPr>
            </w:pPr>
            <w:r w:rsidRPr="00B2130F">
              <w:rPr>
                <w:rFonts w:ascii="Times New Roman" w:eastAsia="Calibri" w:hAnsi="Times New Roman" w:cs="Times New Roman"/>
                <w:sz w:val="24"/>
                <w:szCs w:val="24"/>
              </w:rPr>
              <w:t xml:space="preserve">Medical Case Management clients who were closed from Medical Case Management services prior to six months of service in the measurement year. </w:t>
            </w:r>
          </w:p>
        </w:tc>
      </w:tr>
      <w:tr w:rsidR="004134D4" w:rsidRPr="00B2130F" w14:paraId="47EBCEC5" w14:textId="77777777" w:rsidTr="004134D4">
        <w:trPr>
          <w:trHeight w:val="361"/>
          <w:jc w:val="center"/>
        </w:trPr>
        <w:tc>
          <w:tcPr>
            <w:tcW w:w="2741" w:type="dxa"/>
            <w:shd w:val="clear" w:color="auto" w:fill="auto"/>
            <w:vAlign w:val="center"/>
            <w:hideMark/>
          </w:tcPr>
          <w:p w14:paraId="15974BDC" w14:textId="77777777" w:rsidR="004134D4" w:rsidRPr="00B2130F" w:rsidRDefault="004134D4" w:rsidP="00B83E16">
            <w:pPr>
              <w:widowControl w:val="0"/>
              <w:spacing w:after="0" w:line="23" w:lineRule="atLeast"/>
              <w:rPr>
                <w:rFonts w:ascii="Times New Roman" w:eastAsia="Calibri" w:hAnsi="Times New Roman" w:cs="Times New Roman"/>
                <w:b/>
                <w:bCs/>
                <w:sz w:val="24"/>
                <w:szCs w:val="24"/>
              </w:rPr>
            </w:pPr>
            <w:r w:rsidRPr="00B2130F">
              <w:rPr>
                <w:rFonts w:ascii="Times New Roman" w:eastAsia="Calibri" w:hAnsi="Times New Roman" w:cs="Times New Roman"/>
                <w:b/>
                <w:bCs/>
                <w:sz w:val="24"/>
                <w:szCs w:val="24"/>
              </w:rPr>
              <w:t>Data Sources:</w:t>
            </w:r>
          </w:p>
        </w:tc>
        <w:tc>
          <w:tcPr>
            <w:tcW w:w="6976" w:type="dxa"/>
            <w:shd w:val="clear" w:color="auto" w:fill="auto"/>
            <w:vAlign w:val="center"/>
            <w:hideMark/>
          </w:tcPr>
          <w:p w14:paraId="68460332" w14:textId="77777777" w:rsidR="004134D4" w:rsidRDefault="004134D4" w:rsidP="00B83E16">
            <w:pPr>
              <w:autoSpaceDE w:val="0"/>
              <w:autoSpaceDN w:val="0"/>
              <w:adjustRightInd w:val="0"/>
              <w:spacing w:after="0" w:line="23" w:lineRule="atLeast"/>
              <w:rPr>
                <w:rFonts w:ascii="Times New Roman" w:eastAsia="Calibri" w:hAnsi="Times New Roman" w:cs="Times New Roman"/>
                <w:sz w:val="24"/>
                <w:szCs w:val="24"/>
              </w:rPr>
            </w:pPr>
            <w:r w:rsidRPr="00B2130F">
              <w:rPr>
                <w:rFonts w:ascii="Times New Roman" w:eastAsia="Calibri" w:hAnsi="Times New Roman" w:cs="Times New Roman"/>
                <w:sz w:val="24"/>
                <w:szCs w:val="24"/>
              </w:rPr>
              <w:t xml:space="preserve">SCOUT electronic client database – SCOUT Report </w:t>
            </w:r>
          </w:p>
          <w:p w14:paraId="60F591EB" w14:textId="673AC555" w:rsidR="004134D4" w:rsidRPr="00B2130F" w:rsidRDefault="004134D4" w:rsidP="00B83E16">
            <w:pPr>
              <w:autoSpaceDE w:val="0"/>
              <w:autoSpaceDN w:val="0"/>
              <w:adjustRightInd w:val="0"/>
              <w:spacing w:after="0" w:line="23" w:lineRule="atLeast"/>
              <w:rPr>
                <w:rFonts w:ascii="Times New Roman" w:eastAsia="Calibri" w:hAnsi="Times New Roman" w:cs="Times New Roman"/>
                <w:sz w:val="24"/>
                <w:szCs w:val="24"/>
              </w:rPr>
            </w:pPr>
            <w:r w:rsidRPr="00580ED5">
              <w:rPr>
                <w:rFonts w:ascii="Times New Roman" w:eastAsia="Calibri" w:hAnsi="Times New Roman" w:cs="Times New Roman"/>
                <w:sz w:val="24"/>
                <w:szCs w:val="24"/>
              </w:rPr>
              <w:t>Query Based&gt;MO Program Specific&gt;DHSS&gt;Performance Measures&gt;Perf Meas: 4 Medical Case Management Care Plan</w:t>
            </w:r>
            <w:r w:rsidR="007958F3">
              <w:rPr>
                <w:rFonts w:ascii="Times New Roman" w:eastAsia="Calibri" w:hAnsi="Times New Roman" w:cs="Times New Roman"/>
                <w:sz w:val="24"/>
                <w:szCs w:val="24"/>
              </w:rPr>
              <w:t xml:space="preserve"> v2</w:t>
            </w:r>
          </w:p>
        </w:tc>
      </w:tr>
      <w:tr w:rsidR="004134D4" w:rsidRPr="00B2130F" w14:paraId="11C55F78" w14:textId="77777777" w:rsidTr="004134D4">
        <w:trPr>
          <w:trHeight w:val="361"/>
          <w:jc w:val="center"/>
        </w:trPr>
        <w:tc>
          <w:tcPr>
            <w:tcW w:w="2741" w:type="dxa"/>
            <w:shd w:val="clear" w:color="auto" w:fill="auto"/>
            <w:vAlign w:val="center"/>
          </w:tcPr>
          <w:p w14:paraId="3C6832B5" w14:textId="3748484A" w:rsidR="004134D4" w:rsidRPr="00D66FB8" w:rsidRDefault="004134D4" w:rsidP="00B83E16">
            <w:pPr>
              <w:widowControl w:val="0"/>
              <w:spacing w:after="0" w:line="23" w:lineRule="atLeast"/>
              <w:rPr>
                <w:rFonts w:ascii="Times New Roman" w:eastAsia="Calibri" w:hAnsi="Times New Roman" w:cs="Times New Roman"/>
                <w:sz w:val="20"/>
                <w:szCs w:val="20"/>
              </w:rPr>
            </w:pPr>
            <w:r w:rsidRPr="00B2130F">
              <w:rPr>
                <w:rFonts w:ascii="Times New Roman" w:eastAsia="Calibri" w:hAnsi="Times New Roman" w:cs="Times New Roman"/>
                <w:b/>
                <w:bCs/>
                <w:sz w:val="24"/>
                <w:szCs w:val="24"/>
              </w:rPr>
              <w:t>Baseline:</w:t>
            </w:r>
            <w:r w:rsidRPr="00B2130F">
              <w:rPr>
                <w:rFonts w:ascii="Times New Roman" w:eastAsia="Calibri" w:hAnsi="Times New Roman" w:cs="Times New Roman"/>
                <w:sz w:val="20"/>
                <w:szCs w:val="20"/>
              </w:rPr>
              <w:t xml:space="preserve"> </w:t>
            </w:r>
          </w:p>
        </w:tc>
        <w:tc>
          <w:tcPr>
            <w:tcW w:w="6976" w:type="dxa"/>
            <w:shd w:val="clear" w:color="auto" w:fill="auto"/>
            <w:vAlign w:val="center"/>
          </w:tcPr>
          <w:p w14:paraId="046E2D1D" w14:textId="6B0A1F8A" w:rsidR="004134D4" w:rsidRPr="00B2130F" w:rsidRDefault="004134D4" w:rsidP="00B83E16">
            <w:pPr>
              <w:autoSpaceDE w:val="0"/>
              <w:autoSpaceDN w:val="0"/>
              <w:adjustRightInd w:val="0"/>
              <w:spacing w:after="0" w:line="23" w:lineRule="atLeast"/>
              <w:rPr>
                <w:rFonts w:ascii="Times New Roman" w:eastAsia="Calibri" w:hAnsi="Times New Roman" w:cs="Times New Roman"/>
                <w:sz w:val="24"/>
                <w:szCs w:val="24"/>
              </w:rPr>
            </w:pPr>
            <w:r>
              <w:rPr>
                <w:rFonts w:ascii="Times New Roman" w:eastAsia="Calibri" w:hAnsi="Times New Roman" w:cs="Times New Roman"/>
                <w:sz w:val="24"/>
                <w:szCs w:val="24"/>
              </w:rPr>
              <w:t>8</w:t>
            </w:r>
            <w:r w:rsidR="009651E1">
              <w:rPr>
                <w:rFonts w:ascii="Times New Roman" w:eastAsia="Calibri" w:hAnsi="Times New Roman" w:cs="Times New Roman"/>
                <w:sz w:val="24"/>
                <w:szCs w:val="24"/>
              </w:rPr>
              <w:t>6</w:t>
            </w:r>
            <w:r w:rsidRPr="00B2130F">
              <w:rPr>
                <w:rFonts w:ascii="Times New Roman" w:eastAsia="Calibri" w:hAnsi="Times New Roman" w:cs="Times New Roman"/>
                <w:sz w:val="24"/>
                <w:szCs w:val="24"/>
              </w:rPr>
              <w:t>%</w:t>
            </w:r>
          </w:p>
        </w:tc>
      </w:tr>
      <w:tr w:rsidR="004134D4" w:rsidRPr="00B2130F" w14:paraId="575C5DA7" w14:textId="77777777" w:rsidTr="004134D4">
        <w:trPr>
          <w:trHeight w:val="319"/>
          <w:jc w:val="center"/>
        </w:trPr>
        <w:tc>
          <w:tcPr>
            <w:tcW w:w="2741" w:type="dxa"/>
            <w:shd w:val="clear" w:color="auto" w:fill="auto"/>
            <w:vAlign w:val="center"/>
            <w:hideMark/>
          </w:tcPr>
          <w:p w14:paraId="5BEC3F55" w14:textId="77777777" w:rsidR="004134D4" w:rsidRPr="00B2130F" w:rsidRDefault="004134D4" w:rsidP="00B83E16">
            <w:pPr>
              <w:widowControl w:val="0"/>
              <w:spacing w:after="0" w:line="23" w:lineRule="atLeast"/>
              <w:rPr>
                <w:rFonts w:ascii="Times New Roman" w:eastAsia="Calibri" w:hAnsi="Times New Roman" w:cs="Times New Roman"/>
                <w:b/>
                <w:bCs/>
                <w:sz w:val="24"/>
                <w:szCs w:val="24"/>
              </w:rPr>
            </w:pPr>
            <w:r w:rsidRPr="00B2130F">
              <w:rPr>
                <w:rFonts w:ascii="Times New Roman" w:eastAsia="Calibri" w:hAnsi="Times New Roman" w:cs="Times New Roman"/>
                <w:b/>
                <w:bCs/>
                <w:sz w:val="24"/>
                <w:szCs w:val="24"/>
              </w:rPr>
              <w:t xml:space="preserve">Frequency: </w:t>
            </w:r>
          </w:p>
        </w:tc>
        <w:tc>
          <w:tcPr>
            <w:tcW w:w="6976" w:type="dxa"/>
            <w:shd w:val="clear" w:color="auto" w:fill="auto"/>
            <w:vAlign w:val="center"/>
            <w:hideMark/>
          </w:tcPr>
          <w:p w14:paraId="11467753" w14:textId="77777777" w:rsidR="004134D4" w:rsidRPr="00B2130F" w:rsidRDefault="004134D4" w:rsidP="00B83E16">
            <w:pPr>
              <w:autoSpaceDE w:val="0"/>
              <w:autoSpaceDN w:val="0"/>
              <w:adjustRightInd w:val="0"/>
              <w:spacing w:after="0" w:line="23" w:lineRule="atLeast"/>
              <w:rPr>
                <w:rFonts w:ascii="Times New Roman" w:eastAsia="Calibri" w:hAnsi="Times New Roman" w:cs="Times New Roman"/>
                <w:sz w:val="24"/>
                <w:szCs w:val="24"/>
              </w:rPr>
            </w:pPr>
            <w:r w:rsidRPr="00B2130F">
              <w:rPr>
                <w:rFonts w:ascii="Times New Roman" w:eastAsia="Calibri" w:hAnsi="Times New Roman" w:cs="Times New Roman"/>
                <w:sz w:val="24"/>
                <w:szCs w:val="24"/>
              </w:rPr>
              <w:t>Quarterly</w:t>
            </w:r>
          </w:p>
        </w:tc>
      </w:tr>
      <w:tr w:rsidR="004134D4" w:rsidRPr="00B2130F" w14:paraId="03456759" w14:textId="77777777" w:rsidTr="004134D4">
        <w:trPr>
          <w:trHeight w:val="449"/>
          <w:jc w:val="center"/>
        </w:trPr>
        <w:tc>
          <w:tcPr>
            <w:tcW w:w="2741" w:type="dxa"/>
            <w:shd w:val="clear" w:color="auto" w:fill="auto"/>
            <w:vAlign w:val="center"/>
            <w:hideMark/>
          </w:tcPr>
          <w:p w14:paraId="0D81B9D8" w14:textId="77777777" w:rsidR="004134D4" w:rsidRPr="00B2130F" w:rsidRDefault="004134D4" w:rsidP="00B83E16">
            <w:pPr>
              <w:widowControl w:val="0"/>
              <w:spacing w:before="240" w:after="0" w:line="23" w:lineRule="atLeast"/>
              <w:rPr>
                <w:rFonts w:ascii="Times New Roman" w:eastAsia="Calibri" w:hAnsi="Times New Roman" w:cs="Times New Roman"/>
                <w:b/>
                <w:bCs/>
                <w:sz w:val="24"/>
                <w:szCs w:val="24"/>
              </w:rPr>
            </w:pPr>
            <w:r w:rsidRPr="00B2130F">
              <w:rPr>
                <w:rFonts w:ascii="Times New Roman" w:eastAsia="Calibri" w:hAnsi="Times New Roman" w:cs="Times New Roman"/>
                <w:b/>
                <w:bCs/>
                <w:sz w:val="24"/>
                <w:szCs w:val="24"/>
              </w:rPr>
              <w:t>Due Date(s):</w:t>
            </w:r>
          </w:p>
          <w:p w14:paraId="44C355B5" w14:textId="77777777" w:rsidR="004134D4" w:rsidRPr="00B2130F" w:rsidRDefault="004134D4" w:rsidP="00B83E16">
            <w:pPr>
              <w:widowControl w:val="0"/>
              <w:spacing w:after="0" w:line="23" w:lineRule="atLeast"/>
              <w:rPr>
                <w:rFonts w:ascii="Times New Roman" w:eastAsia="Calibri" w:hAnsi="Times New Roman" w:cs="Times New Roman"/>
                <w:b/>
                <w:bCs/>
                <w:sz w:val="24"/>
                <w:szCs w:val="24"/>
              </w:rPr>
            </w:pPr>
          </w:p>
        </w:tc>
        <w:tc>
          <w:tcPr>
            <w:tcW w:w="6976" w:type="dxa"/>
            <w:shd w:val="clear" w:color="auto" w:fill="auto"/>
            <w:vAlign w:val="center"/>
            <w:hideMark/>
          </w:tcPr>
          <w:p w14:paraId="14BBCA1D" w14:textId="77777777" w:rsidR="004134D4" w:rsidRPr="00B2130F" w:rsidRDefault="004134D4" w:rsidP="00B83E16">
            <w:pPr>
              <w:autoSpaceDE w:val="0"/>
              <w:autoSpaceDN w:val="0"/>
              <w:adjustRightInd w:val="0"/>
              <w:spacing w:after="0" w:line="23" w:lineRule="atLeast"/>
              <w:rPr>
                <w:rFonts w:ascii="Times New Roman" w:eastAsia="Calibri" w:hAnsi="Times New Roman" w:cs="Times New Roman"/>
                <w:sz w:val="24"/>
                <w:szCs w:val="24"/>
              </w:rPr>
            </w:pPr>
            <w:r w:rsidRPr="00B2130F">
              <w:rPr>
                <w:rFonts w:ascii="Times New Roman" w:eastAsia="Calibri" w:hAnsi="Times New Roman" w:cs="Times New Roman"/>
                <w:sz w:val="24"/>
                <w:szCs w:val="24"/>
              </w:rPr>
              <w:t>January, April, July, October</w:t>
            </w:r>
          </w:p>
        </w:tc>
      </w:tr>
    </w:tbl>
    <w:p w14:paraId="189A6646" w14:textId="0076B62B" w:rsidR="004134D4" w:rsidRPr="00580ED5" w:rsidRDefault="004134D4" w:rsidP="00B83E16">
      <w:pPr>
        <w:spacing w:line="23" w:lineRule="atLeast"/>
      </w:pPr>
    </w:p>
    <w:tbl>
      <w:tblPr>
        <w:tblpPr w:leftFromText="180" w:rightFromText="180" w:vertAnchor="text" w:horzAnchor="margin" w:tblpXSpec="center" w:tblpY="-239"/>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7239"/>
      </w:tblGrid>
      <w:tr w:rsidR="004134D4" w:rsidRPr="00F902EF" w14:paraId="7D607B48" w14:textId="77777777" w:rsidTr="004134D4">
        <w:trPr>
          <w:trHeight w:val="315"/>
        </w:trPr>
        <w:tc>
          <w:tcPr>
            <w:tcW w:w="10255" w:type="dxa"/>
            <w:gridSpan w:val="2"/>
            <w:shd w:val="clear" w:color="auto" w:fill="D5F0FE" w:themeFill="accent1" w:themeFillTint="33"/>
            <w:vAlign w:val="bottom"/>
            <w:hideMark/>
          </w:tcPr>
          <w:p w14:paraId="765253F6" w14:textId="77777777" w:rsidR="004134D4" w:rsidRPr="00F902EF" w:rsidRDefault="004134D4" w:rsidP="00B83E16">
            <w:pPr>
              <w:widowControl w:val="0"/>
              <w:spacing w:after="0" w:line="23" w:lineRule="atLeast"/>
              <w:rPr>
                <w:rFonts w:ascii="Times New Roman" w:eastAsia="Calibri" w:hAnsi="Times New Roman" w:cs="Times New Roman"/>
                <w:b/>
                <w:bCs/>
                <w:sz w:val="24"/>
                <w:szCs w:val="24"/>
              </w:rPr>
            </w:pPr>
            <w:r w:rsidRPr="00F902EF">
              <w:rPr>
                <w:rFonts w:ascii="Times New Roman" w:eastAsia="Calibri" w:hAnsi="Times New Roman" w:cs="Times New Roman"/>
                <w:b/>
                <w:bCs/>
                <w:sz w:val="24"/>
                <w:szCs w:val="24"/>
              </w:rPr>
              <w:lastRenderedPageBreak/>
              <w:t xml:space="preserve">Performance Measure: HIV Medical Visit Frequency </w:t>
            </w:r>
            <w:r>
              <w:rPr>
                <w:rFonts w:ascii="Times New Roman" w:eastAsia="Calibri" w:hAnsi="Times New Roman" w:cs="Times New Roman"/>
                <w:b/>
                <w:bCs/>
                <w:sz w:val="24"/>
                <w:szCs w:val="24"/>
              </w:rPr>
              <w:t>(IP O/A OC1; IP RHSS OC1; IP SA OC2)</w:t>
            </w:r>
          </w:p>
          <w:p w14:paraId="4F6BEE9D" w14:textId="77777777" w:rsidR="004134D4" w:rsidRPr="00F902EF" w:rsidRDefault="004134D4" w:rsidP="00B83E16">
            <w:pPr>
              <w:widowControl w:val="0"/>
              <w:spacing w:after="0" w:line="23" w:lineRule="atLeast"/>
              <w:rPr>
                <w:rFonts w:ascii="Times New Roman" w:eastAsia="Calibri" w:hAnsi="Times New Roman" w:cs="Times New Roman"/>
                <w:bCs/>
                <w:sz w:val="24"/>
                <w:szCs w:val="24"/>
              </w:rPr>
            </w:pPr>
            <w:r w:rsidRPr="00F902EF">
              <w:rPr>
                <w:rFonts w:ascii="Times New Roman" w:eastAsia="Calibri" w:hAnsi="Times New Roman" w:cs="Times New Roman"/>
                <w:bCs/>
                <w:sz w:val="24"/>
                <w:szCs w:val="24"/>
              </w:rPr>
              <w:t>Funded Service Category: Outpatient/Ambulatory Medical Care, Medical Case Management, Home and Community Based Services, Mental Health, Medical Transportation, Referral for Healthcare/Supportive Services</w:t>
            </w:r>
          </w:p>
          <w:p w14:paraId="7AADECC0" w14:textId="77777777" w:rsidR="004134D4" w:rsidRPr="00F902EF" w:rsidRDefault="004134D4" w:rsidP="00B83E16">
            <w:pPr>
              <w:widowControl w:val="0"/>
              <w:spacing w:after="0" w:line="23" w:lineRule="atLeast"/>
              <w:rPr>
                <w:rFonts w:ascii="Times New Roman" w:eastAsia="Calibri" w:hAnsi="Times New Roman" w:cs="Times New Roman"/>
                <w:bCs/>
                <w:i/>
                <w:color w:val="7030A0"/>
                <w:sz w:val="24"/>
                <w:szCs w:val="24"/>
              </w:rPr>
            </w:pPr>
            <w:r w:rsidRPr="00F902EF">
              <w:rPr>
                <w:rFonts w:ascii="Times New Roman" w:eastAsia="Calibri" w:hAnsi="Times New Roman" w:cs="Times New Roman"/>
                <w:bCs/>
                <w:i/>
                <w:sz w:val="24"/>
                <w:szCs w:val="24"/>
              </w:rPr>
              <w:t>Primary Responsibility: Director of HIV Medical Case Management</w:t>
            </w:r>
          </w:p>
        </w:tc>
      </w:tr>
      <w:tr w:rsidR="004134D4" w:rsidRPr="00F902EF" w14:paraId="6922A8FF" w14:textId="77777777" w:rsidTr="004134D4">
        <w:trPr>
          <w:trHeight w:val="701"/>
        </w:trPr>
        <w:tc>
          <w:tcPr>
            <w:tcW w:w="10255" w:type="dxa"/>
            <w:gridSpan w:val="2"/>
            <w:shd w:val="clear" w:color="auto" w:fill="auto"/>
            <w:hideMark/>
          </w:tcPr>
          <w:p w14:paraId="79666AF8" w14:textId="77777777" w:rsidR="004134D4" w:rsidRPr="00F902EF" w:rsidRDefault="004134D4" w:rsidP="00B83E16">
            <w:pPr>
              <w:widowControl w:val="0"/>
              <w:spacing w:after="0" w:line="23" w:lineRule="atLeast"/>
              <w:rPr>
                <w:rFonts w:ascii="Times New Roman" w:eastAsia="Calibri" w:hAnsi="Times New Roman" w:cs="Times New Roman"/>
                <w:sz w:val="24"/>
                <w:szCs w:val="24"/>
              </w:rPr>
            </w:pPr>
            <w:r w:rsidRPr="00F902EF">
              <w:rPr>
                <w:rFonts w:ascii="Times New Roman" w:eastAsia="Calibri" w:hAnsi="Times New Roman" w:cs="Times New Roman"/>
                <w:sz w:val="24"/>
                <w:szCs w:val="24"/>
              </w:rPr>
              <w:t>Percentage of enrolled clients, regardless of age, who had at least one medical visit in each 6-month period of the 24-month measurement period with a minimum of 60 days between medical visits</w:t>
            </w:r>
          </w:p>
        </w:tc>
      </w:tr>
      <w:tr w:rsidR="004134D4" w:rsidRPr="00F902EF" w14:paraId="18229875" w14:textId="77777777" w:rsidTr="004134D4">
        <w:trPr>
          <w:trHeight w:val="1394"/>
        </w:trPr>
        <w:tc>
          <w:tcPr>
            <w:tcW w:w="3016" w:type="dxa"/>
            <w:shd w:val="clear" w:color="auto" w:fill="auto"/>
            <w:vAlign w:val="center"/>
            <w:hideMark/>
          </w:tcPr>
          <w:p w14:paraId="71BA370B" w14:textId="77777777" w:rsidR="004134D4" w:rsidRPr="00F902EF" w:rsidRDefault="004134D4" w:rsidP="00B83E16">
            <w:pPr>
              <w:widowControl w:val="0"/>
              <w:spacing w:after="0" w:line="23" w:lineRule="atLeast"/>
              <w:rPr>
                <w:rFonts w:ascii="Times New Roman" w:eastAsia="Calibri" w:hAnsi="Times New Roman" w:cs="Times New Roman"/>
                <w:b/>
                <w:bCs/>
                <w:sz w:val="24"/>
                <w:szCs w:val="24"/>
              </w:rPr>
            </w:pPr>
            <w:r w:rsidRPr="00F902EF">
              <w:rPr>
                <w:rFonts w:ascii="Times New Roman" w:eastAsia="Calibri" w:hAnsi="Times New Roman" w:cs="Times New Roman"/>
                <w:b/>
                <w:bCs/>
                <w:sz w:val="24"/>
                <w:szCs w:val="24"/>
              </w:rPr>
              <w:t xml:space="preserve">Numerator: </w:t>
            </w:r>
          </w:p>
        </w:tc>
        <w:tc>
          <w:tcPr>
            <w:tcW w:w="7239" w:type="dxa"/>
            <w:shd w:val="clear" w:color="auto" w:fill="auto"/>
            <w:vAlign w:val="center"/>
            <w:hideMark/>
          </w:tcPr>
          <w:p w14:paraId="0FDE9D3B" w14:textId="77777777" w:rsidR="004134D4" w:rsidRPr="00F902EF" w:rsidRDefault="004134D4" w:rsidP="00B83E16">
            <w:pPr>
              <w:widowControl w:val="0"/>
              <w:spacing w:after="0" w:line="23" w:lineRule="atLeast"/>
              <w:rPr>
                <w:rFonts w:ascii="Times New Roman" w:eastAsia="Calibri" w:hAnsi="Times New Roman" w:cs="Times New Roman"/>
                <w:sz w:val="24"/>
                <w:szCs w:val="24"/>
              </w:rPr>
            </w:pPr>
            <w:r w:rsidRPr="00F902EF">
              <w:rPr>
                <w:rFonts w:ascii="Times New Roman" w:eastAsia="Calibri" w:hAnsi="Times New Roman" w:cs="Times New Roman"/>
                <w:sz w:val="24"/>
                <w:szCs w:val="24"/>
              </w:rPr>
              <w:t xml:space="preserve">Number of enrolled clients in the denominator who had at least one medical visit in each 6-month period of the 24-month measurement period with a minimum of 60 days between the first medical visit in the prior 6-month period and the last medical visit in the subsequent 6-month period  (includes CD4/VL as proxy for HIV </w:t>
            </w:r>
          </w:p>
          <w:p w14:paraId="6A429A33" w14:textId="77777777" w:rsidR="004134D4" w:rsidRPr="00F902EF" w:rsidRDefault="004134D4" w:rsidP="00B83E16">
            <w:pPr>
              <w:widowControl w:val="0"/>
              <w:spacing w:after="0" w:line="23" w:lineRule="atLeast"/>
              <w:rPr>
                <w:rFonts w:ascii="Times New Roman" w:eastAsia="Calibri" w:hAnsi="Times New Roman" w:cs="Times New Roman"/>
                <w:sz w:val="24"/>
                <w:szCs w:val="24"/>
              </w:rPr>
            </w:pPr>
            <w:r w:rsidRPr="00F902EF">
              <w:rPr>
                <w:rFonts w:ascii="Times New Roman" w:eastAsia="Calibri" w:hAnsi="Times New Roman" w:cs="Times New Roman"/>
                <w:sz w:val="24"/>
                <w:szCs w:val="24"/>
              </w:rPr>
              <w:t>medical visit)</w:t>
            </w:r>
          </w:p>
        </w:tc>
      </w:tr>
      <w:tr w:rsidR="004134D4" w:rsidRPr="00F902EF" w14:paraId="209879EC" w14:textId="77777777" w:rsidTr="004134D4">
        <w:trPr>
          <w:trHeight w:val="530"/>
        </w:trPr>
        <w:tc>
          <w:tcPr>
            <w:tcW w:w="3016" w:type="dxa"/>
            <w:shd w:val="clear" w:color="auto" w:fill="auto"/>
            <w:vAlign w:val="center"/>
            <w:hideMark/>
          </w:tcPr>
          <w:p w14:paraId="023F72A3" w14:textId="77777777" w:rsidR="004134D4" w:rsidRPr="00F902EF" w:rsidRDefault="004134D4" w:rsidP="00B83E16">
            <w:pPr>
              <w:widowControl w:val="0"/>
              <w:spacing w:after="0" w:line="23" w:lineRule="atLeast"/>
              <w:rPr>
                <w:rFonts w:ascii="Times New Roman" w:eastAsia="Calibri" w:hAnsi="Times New Roman" w:cs="Times New Roman"/>
                <w:b/>
                <w:bCs/>
                <w:sz w:val="24"/>
                <w:szCs w:val="24"/>
              </w:rPr>
            </w:pPr>
            <w:r w:rsidRPr="00F902EF">
              <w:rPr>
                <w:rFonts w:ascii="Times New Roman" w:eastAsia="Calibri" w:hAnsi="Times New Roman" w:cs="Times New Roman"/>
                <w:b/>
                <w:bCs/>
                <w:sz w:val="24"/>
                <w:szCs w:val="24"/>
              </w:rPr>
              <w:t xml:space="preserve">Denominator: </w:t>
            </w:r>
          </w:p>
        </w:tc>
        <w:tc>
          <w:tcPr>
            <w:tcW w:w="7239" w:type="dxa"/>
            <w:shd w:val="clear" w:color="auto" w:fill="auto"/>
            <w:vAlign w:val="center"/>
            <w:hideMark/>
          </w:tcPr>
          <w:p w14:paraId="571D782F" w14:textId="77777777" w:rsidR="004134D4" w:rsidRPr="00F902EF" w:rsidRDefault="004134D4" w:rsidP="00B83E16">
            <w:pPr>
              <w:widowControl w:val="0"/>
              <w:spacing w:after="0" w:line="23" w:lineRule="atLeast"/>
              <w:rPr>
                <w:rFonts w:ascii="Times New Roman" w:eastAsia="Calibri" w:hAnsi="Times New Roman" w:cs="Times New Roman"/>
                <w:sz w:val="24"/>
                <w:szCs w:val="24"/>
              </w:rPr>
            </w:pPr>
            <w:r w:rsidRPr="00F902EF">
              <w:rPr>
                <w:rFonts w:ascii="Times New Roman" w:eastAsia="Calibri" w:hAnsi="Times New Roman" w:cs="Times New Roman"/>
                <w:sz w:val="24"/>
                <w:szCs w:val="24"/>
              </w:rPr>
              <w:t xml:space="preserve">Number of enrolled clients, regardless of age, with at least one medical visit in the first 6-months of the 24-month measurement period.  </w:t>
            </w:r>
          </w:p>
        </w:tc>
      </w:tr>
      <w:tr w:rsidR="004134D4" w:rsidRPr="00F902EF" w14:paraId="4220F07E" w14:textId="77777777" w:rsidTr="004134D4">
        <w:trPr>
          <w:trHeight w:val="530"/>
        </w:trPr>
        <w:tc>
          <w:tcPr>
            <w:tcW w:w="3016" w:type="dxa"/>
            <w:shd w:val="clear" w:color="auto" w:fill="auto"/>
            <w:vAlign w:val="center"/>
            <w:hideMark/>
          </w:tcPr>
          <w:p w14:paraId="148A0ADC" w14:textId="77777777" w:rsidR="004134D4" w:rsidRPr="00F902EF" w:rsidRDefault="004134D4" w:rsidP="00B83E16">
            <w:pPr>
              <w:widowControl w:val="0"/>
              <w:spacing w:after="0" w:line="23" w:lineRule="atLeast"/>
              <w:rPr>
                <w:rFonts w:ascii="Times New Roman" w:eastAsia="Calibri" w:hAnsi="Times New Roman" w:cs="Times New Roman"/>
                <w:b/>
                <w:bCs/>
                <w:sz w:val="24"/>
                <w:szCs w:val="24"/>
              </w:rPr>
            </w:pPr>
            <w:r w:rsidRPr="00F902EF">
              <w:rPr>
                <w:rFonts w:ascii="Times New Roman" w:eastAsia="Calibri" w:hAnsi="Times New Roman" w:cs="Times New Roman"/>
                <w:b/>
                <w:bCs/>
                <w:sz w:val="24"/>
                <w:szCs w:val="24"/>
              </w:rPr>
              <w:t>Exclusions:</w:t>
            </w:r>
          </w:p>
        </w:tc>
        <w:tc>
          <w:tcPr>
            <w:tcW w:w="7239" w:type="dxa"/>
            <w:shd w:val="clear" w:color="auto" w:fill="auto"/>
            <w:vAlign w:val="center"/>
            <w:hideMark/>
          </w:tcPr>
          <w:p w14:paraId="0ECF4F46" w14:textId="77777777" w:rsidR="004134D4" w:rsidRPr="00F902EF" w:rsidRDefault="004134D4" w:rsidP="00B83E16">
            <w:pPr>
              <w:widowControl w:val="0"/>
              <w:spacing w:after="0" w:line="23" w:lineRule="atLeast"/>
              <w:rPr>
                <w:rFonts w:ascii="Times New Roman" w:eastAsia="Calibri" w:hAnsi="Times New Roman" w:cs="Times New Roman"/>
                <w:sz w:val="24"/>
                <w:szCs w:val="24"/>
              </w:rPr>
            </w:pPr>
            <w:r w:rsidRPr="00F902EF">
              <w:rPr>
                <w:rFonts w:ascii="Times New Roman" w:eastAsia="Calibri" w:hAnsi="Times New Roman" w:cs="Times New Roman"/>
                <w:sz w:val="24"/>
                <w:szCs w:val="24"/>
              </w:rPr>
              <w:t>Clients who died or moved out of state at any time during the measurement year</w:t>
            </w:r>
          </w:p>
        </w:tc>
      </w:tr>
      <w:tr w:rsidR="004134D4" w:rsidRPr="00F902EF" w14:paraId="636E0D18" w14:textId="77777777" w:rsidTr="004134D4">
        <w:trPr>
          <w:trHeight w:val="530"/>
        </w:trPr>
        <w:tc>
          <w:tcPr>
            <w:tcW w:w="3016" w:type="dxa"/>
            <w:shd w:val="clear" w:color="auto" w:fill="auto"/>
            <w:vAlign w:val="center"/>
            <w:hideMark/>
          </w:tcPr>
          <w:p w14:paraId="04B6F73B" w14:textId="77777777" w:rsidR="004134D4" w:rsidRPr="00F902EF" w:rsidRDefault="004134D4" w:rsidP="00B83E16">
            <w:pPr>
              <w:widowControl w:val="0"/>
              <w:spacing w:after="0" w:line="23" w:lineRule="atLeast"/>
              <w:rPr>
                <w:rFonts w:ascii="Times New Roman" w:eastAsia="Calibri" w:hAnsi="Times New Roman" w:cs="Times New Roman"/>
                <w:b/>
                <w:bCs/>
                <w:sz w:val="24"/>
                <w:szCs w:val="24"/>
              </w:rPr>
            </w:pPr>
            <w:r w:rsidRPr="00F902EF">
              <w:rPr>
                <w:rFonts w:ascii="Times New Roman" w:eastAsia="Calibri" w:hAnsi="Times New Roman" w:cs="Times New Roman"/>
                <w:b/>
                <w:bCs/>
                <w:sz w:val="24"/>
                <w:szCs w:val="24"/>
              </w:rPr>
              <w:t>Data Sources:</w:t>
            </w:r>
          </w:p>
        </w:tc>
        <w:tc>
          <w:tcPr>
            <w:tcW w:w="7239" w:type="dxa"/>
            <w:shd w:val="clear" w:color="auto" w:fill="auto"/>
            <w:vAlign w:val="center"/>
            <w:hideMark/>
          </w:tcPr>
          <w:p w14:paraId="7A3743A9" w14:textId="77777777" w:rsidR="004134D4" w:rsidRDefault="004134D4" w:rsidP="00B83E16">
            <w:pPr>
              <w:widowControl w:val="0"/>
              <w:spacing w:after="0" w:line="23" w:lineRule="atLeast"/>
              <w:rPr>
                <w:rFonts w:ascii="Times New Roman" w:eastAsia="Calibri" w:hAnsi="Times New Roman" w:cs="Times New Roman"/>
                <w:sz w:val="24"/>
                <w:szCs w:val="24"/>
              </w:rPr>
            </w:pPr>
            <w:r w:rsidRPr="00F902EF">
              <w:rPr>
                <w:rFonts w:ascii="Times New Roman" w:eastAsia="Calibri" w:hAnsi="Times New Roman" w:cs="Times New Roman"/>
                <w:sz w:val="24"/>
                <w:szCs w:val="24"/>
              </w:rPr>
              <w:t>SCOUT electronic client database; includes CD4 and Viral Load labs as proxy for HIV medical care visit</w:t>
            </w:r>
          </w:p>
          <w:p w14:paraId="352B9132" w14:textId="77777777" w:rsidR="004134D4" w:rsidRPr="00F902EF" w:rsidRDefault="004134D4" w:rsidP="00B83E16">
            <w:pPr>
              <w:widowControl w:val="0"/>
              <w:spacing w:after="0" w:line="23" w:lineRule="atLeast"/>
              <w:rPr>
                <w:rFonts w:ascii="Times New Roman" w:eastAsia="Calibri" w:hAnsi="Times New Roman" w:cs="Times New Roman"/>
                <w:sz w:val="24"/>
                <w:szCs w:val="24"/>
              </w:rPr>
            </w:pPr>
            <w:r w:rsidRPr="00580ED5">
              <w:rPr>
                <w:rFonts w:ascii="Times New Roman" w:eastAsia="Calibri" w:hAnsi="Times New Roman" w:cs="Times New Roman"/>
                <w:sz w:val="24"/>
                <w:szCs w:val="24"/>
              </w:rPr>
              <w:t>Query Based&gt;MO Program Specific&gt;DHSS&gt;Performance Measures&gt;Perf Meas: 1 HIV Medical Visit Frequency v2</w:t>
            </w:r>
          </w:p>
        </w:tc>
      </w:tr>
      <w:tr w:rsidR="004134D4" w:rsidRPr="00F902EF" w14:paraId="4B40F285" w14:textId="77777777" w:rsidTr="004134D4">
        <w:trPr>
          <w:trHeight w:val="386"/>
        </w:trPr>
        <w:tc>
          <w:tcPr>
            <w:tcW w:w="3016" w:type="dxa"/>
            <w:shd w:val="clear" w:color="auto" w:fill="auto"/>
            <w:vAlign w:val="center"/>
          </w:tcPr>
          <w:p w14:paraId="0FF93B12" w14:textId="17112F41" w:rsidR="004134D4" w:rsidRPr="00F902EF" w:rsidRDefault="004134D4" w:rsidP="00B83E16">
            <w:pPr>
              <w:widowControl w:val="0"/>
              <w:spacing w:after="0" w:line="23" w:lineRule="atLeast"/>
              <w:rPr>
                <w:rFonts w:ascii="Times New Roman" w:eastAsia="Calibri" w:hAnsi="Times New Roman" w:cs="Times New Roman"/>
                <w:b/>
                <w:bCs/>
                <w:sz w:val="24"/>
                <w:szCs w:val="24"/>
              </w:rPr>
            </w:pPr>
            <w:r w:rsidRPr="00F902EF">
              <w:rPr>
                <w:rFonts w:ascii="Times New Roman" w:eastAsia="Calibri" w:hAnsi="Times New Roman" w:cs="Times New Roman"/>
                <w:b/>
                <w:bCs/>
                <w:sz w:val="24"/>
                <w:szCs w:val="24"/>
              </w:rPr>
              <w:t>Baseline:</w:t>
            </w:r>
            <w:r>
              <w:rPr>
                <w:rFonts w:ascii="Times New Roman" w:eastAsia="Calibri" w:hAnsi="Times New Roman" w:cs="Times New Roman"/>
                <w:sz w:val="20"/>
                <w:szCs w:val="20"/>
              </w:rPr>
              <w:t xml:space="preserve"> </w:t>
            </w:r>
          </w:p>
        </w:tc>
        <w:tc>
          <w:tcPr>
            <w:tcW w:w="7239" w:type="dxa"/>
            <w:shd w:val="clear" w:color="auto" w:fill="auto"/>
            <w:vAlign w:val="center"/>
          </w:tcPr>
          <w:p w14:paraId="675BE3D9" w14:textId="094EA19D" w:rsidR="004134D4" w:rsidRPr="00F902EF" w:rsidRDefault="009651E1" w:rsidP="00B83E16">
            <w:pPr>
              <w:widowControl w:val="0"/>
              <w:spacing w:after="0" w:line="23" w:lineRule="atLeast"/>
              <w:rPr>
                <w:rFonts w:ascii="Times New Roman" w:eastAsia="Calibri" w:hAnsi="Times New Roman" w:cs="Times New Roman"/>
                <w:sz w:val="24"/>
                <w:szCs w:val="24"/>
              </w:rPr>
            </w:pPr>
            <w:r>
              <w:rPr>
                <w:rFonts w:ascii="Times New Roman" w:eastAsia="Calibri" w:hAnsi="Times New Roman" w:cs="Times New Roman"/>
                <w:sz w:val="24"/>
                <w:szCs w:val="24"/>
              </w:rPr>
              <w:t>69</w:t>
            </w:r>
            <w:r w:rsidR="004134D4" w:rsidRPr="00F902EF">
              <w:rPr>
                <w:rFonts w:ascii="Times New Roman" w:eastAsia="Calibri" w:hAnsi="Times New Roman" w:cs="Times New Roman"/>
                <w:sz w:val="24"/>
                <w:szCs w:val="24"/>
              </w:rPr>
              <w:t>%</w:t>
            </w:r>
          </w:p>
        </w:tc>
      </w:tr>
      <w:tr w:rsidR="004134D4" w:rsidRPr="00F902EF" w14:paraId="17E86607" w14:textId="77777777" w:rsidTr="004134D4">
        <w:trPr>
          <w:trHeight w:val="329"/>
        </w:trPr>
        <w:tc>
          <w:tcPr>
            <w:tcW w:w="3016" w:type="dxa"/>
            <w:shd w:val="clear" w:color="auto" w:fill="auto"/>
            <w:vAlign w:val="center"/>
            <w:hideMark/>
          </w:tcPr>
          <w:p w14:paraId="15A4A75E" w14:textId="77777777" w:rsidR="004134D4" w:rsidRPr="00F902EF" w:rsidRDefault="004134D4" w:rsidP="00B83E16">
            <w:pPr>
              <w:widowControl w:val="0"/>
              <w:spacing w:after="0" w:line="23" w:lineRule="atLeast"/>
              <w:rPr>
                <w:rFonts w:ascii="Times New Roman" w:eastAsia="Calibri" w:hAnsi="Times New Roman" w:cs="Times New Roman"/>
                <w:b/>
                <w:bCs/>
                <w:sz w:val="24"/>
                <w:szCs w:val="24"/>
              </w:rPr>
            </w:pPr>
            <w:r w:rsidRPr="00F902EF">
              <w:rPr>
                <w:rFonts w:ascii="Times New Roman" w:eastAsia="Calibri" w:hAnsi="Times New Roman" w:cs="Times New Roman"/>
                <w:b/>
                <w:bCs/>
                <w:sz w:val="24"/>
                <w:szCs w:val="24"/>
              </w:rPr>
              <w:t>Frequency:</w:t>
            </w:r>
          </w:p>
        </w:tc>
        <w:tc>
          <w:tcPr>
            <w:tcW w:w="7239" w:type="dxa"/>
            <w:shd w:val="clear" w:color="auto" w:fill="auto"/>
            <w:vAlign w:val="center"/>
            <w:hideMark/>
          </w:tcPr>
          <w:p w14:paraId="68B58CD3" w14:textId="77777777" w:rsidR="004134D4" w:rsidRPr="00F902EF" w:rsidRDefault="004134D4" w:rsidP="00B83E16">
            <w:pPr>
              <w:widowControl w:val="0"/>
              <w:spacing w:after="0" w:line="23" w:lineRule="atLeast"/>
              <w:rPr>
                <w:rFonts w:ascii="Times New Roman" w:eastAsia="Calibri" w:hAnsi="Times New Roman" w:cs="Times New Roman"/>
                <w:sz w:val="24"/>
                <w:szCs w:val="24"/>
              </w:rPr>
            </w:pPr>
            <w:r w:rsidRPr="00F902EF">
              <w:rPr>
                <w:rFonts w:ascii="Times New Roman" w:eastAsia="Calibri" w:hAnsi="Times New Roman" w:cs="Times New Roman"/>
                <w:sz w:val="24"/>
                <w:szCs w:val="24"/>
              </w:rPr>
              <w:t>Quarterly</w:t>
            </w:r>
          </w:p>
        </w:tc>
      </w:tr>
      <w:tr w:rsidR="004134D4" w:rsidRPr="00F902EF" w14:paraId="5F54A182" w14:textId="77777777" w:rsidTr="004134D4">
        <w:trPr>
          <w:trHeight w:val="347"/>
        </w:trPr>
        <w:tc>
          <w:tcPr>
            <w:tcW w:w="3016" w:type="dxa"/>
            <w:shd w:val="clear" w:color="auto" w:fill="auto"/>
            <w:vAlign w:val="center"/>
            <w:hideMark/>
          </w:tcPr>
          <w:p w14:paraId="499ED92F" w14:textId="77777777" w:rsidR="004134D4" w:rsidRPr="00F902EF" w:rsidRDefault="004134D4" w:rsidP="00B83E16">
            <w:pPr>
              <w:widowControl w:val="0"/>
              <w:spacing w:after="0" w:line="23" w:lineRule="atLeast"/>
              <w:rPr>
                <w:rFonts w:ascii="Times New Roman" w:eastAsia="Calibri" w:hAnsi="Times New Roman" w:cs="Times New Roman"/>
                <w:b/>
                <w:bCs/>
                <w:sz w:val="24"/>
                <w:szCs w:val="24"/>
              </w:rPr>
            </w:pPr>
            <w:r w:rsidRPr="00F902EF">
              <w:rPr>
                <w:rFonts w:ascii="Times New Roman" w:eastAsia="Calibri" w:hAnsi="Times New Roman" w:cs="Times New Roman"/>
                <w:b/>
                <w:bCs/>
                <w:sz w:val="24"/>
                <w:szCs w:val="24"/>
              </w:rPr>
              <w:t>Due Date(s):</w:t>
            </w:r>
          </w:p>
        </w:tc>
        <w:tc>
          <w:tcPr>
            <w:tcW w:w="7239" w:type="dxa"/>
            <w:shd w:val="clear" w:color="auto" w:fill="auto"/>
            <w:vAlign w:val="center"/>
            <w:hideMark/>
          </w:tcPr>
          <w:p w14:paraId="6DFEB437" w14:textId="77777777" w:rsidR="004134D4" w:rsidRPr="00F902EF" w:rsidRDefault="004134D4" w:rsidP="00B83E16">
            <w:pPr>
              <w:widowControl w:val="0"/>
              <w:spacing w:after="0" w:line="23" w:lineRule="atLeast"/>
              <w:rPr>
                <w:rFonts w:ascii="Times New Roman" w:eastAsia="Calibri" w:hAnsi="Times New Roman" w:cs="Times New Roman"/>
                <w:sz w:val="24"/>
                <w:szCs w:val="24"/>
              </w:rPr>
            </w:pPr>
            <w:r w:rsidRPr="00F902EF">
              <w:rPr>
                <w:rFonts w:ascii="Times New Roman" w:eastAsia="Calibri" w:hAnsi="Times New Roman" w:cs="Times New Roman"/>
                <w:sz w:val="24"/>
                <w:szCs w:val="24"/>
              </w:rPr>
              <w:t>January, April, July, October</w:t>
            </w:r>
          </w:p>
        </w:tc>
      </w:tr>
    </w:tbl>
    <w:p w14:paraId="71242079" w14:textId="05253C00" w:rsidR="004134D4" w:rsidRDefault="004134D4" w:rsidP="00B83E16">
      <w:pPr>
        <w:spacing w:line="23" w:lineRule="atLeast"/>
      </w:pPr>
    </w:p>
    <w:tbl>
      <w:tblPr>
        <w:tblpPr w:leftFromText="180" w:rightFromText="180" w:vertAnchor="text" w:horzAnchor="margin" w:tblpXSpec="center" w:tblpY="-89"/>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5850"/>
      </w:tblGrid>
      <w:tr w:rsidR="004134D4" w:rsidRPr="00580ED5" w14:paraId="3B0A686A" w14:textId="77777777" w:rsidTr="004134D4">
        <w:trPr>
          <w:trHeight w:val="769"/>
          <w:jc w:val="center"/>
        </w:trPr>
        <w:tc>
          <w:tcPr>
            <w:tcW w:w="9715" w:type="dxa"/>
            <w:gridSpan w:val="2"/>
            <w:shd w:val="clear" w:color="auto" w:fill="D5F0FE" w:themeFill="accent1" w:themeFillTint="33"/>
            <w:vAlign w:val="bottom"/>
            <w:hideMark/>
          </w:tcPr>
          <w:p w14:paraId="11FEAE28" w14:textId="77777777" w:rsidR="004134D4" w:rsidRPr="00580ED5" w:rsidRDefault="004134D4" w:rsidP="00B83E16">
            <w:pPr>
              <w:spacing w:after="0" w:line="23" w:lineRule="atLeast"/>
              <w:rPr>
                <w:rFonts w:ascii="Times New Roman" w:hAnsi="Times New Roman"/>
                <w:b/>
                <w:bCs/>
                <w:sz w:val="24"/>
                <w:szCs w:val="24"/>
              </w:rPr>
            </w:pPr>
            <w:r w:rsidRPr="00580ED5">
              <w:rPr>
                <w:rFonts w:ascii="Times New Roman" w:hAnsi="Times New Roman"/>
                <w:b/>
                <w:bCs/>
                <w:sz w:val="24"/>
                <w:szCs w:val="24"/>
              </w:rPr>
              <w:t xml:space="preserve">Performance Measure: Linkage to Care </w:t>
            </w:r>
          </w:p>
          <w:p w14:paraId="726BF318" w14:textId="77777777" w:rsidR="004134D4" w:rsidRPr="00580ED5" w:rsidRDefault="004134D4" w:rsidP="00B83E16">
            <w:pPr>
              <w:spacing w:after="0" w:line="23" w:lineRule="atLeast"/>
              <w:rPr>
                <w:rFonts w:ascii="Times New Roman" w:hAnsi="Times New Roman"/>
                <w:bCs/>
                <w:sz w:val="24"/>
                <w:szCs w:val="24"/>
              </w:rPr>
            </w:pPr>
            <w:r w:rsidRPr="00580ED5">
              <w:rPr>
                <w:rFonts w:ascii="Times New Roman" w:hAnsi="Times New Roman"/>
                <w:bCs/>
                <w:sz w:val="24"/>
                <w:szCs w:val="24"/>
              </w:rPr>
              <w:t>Funded Service Category:  Outpatient/Ambulatory Medical Care, Medical Case Management</w:t>
            </w:r>
          </w:p>
          <w:p w14:paraId="3259D342" w14:textId="77777777" w:rsidR="004134D4" w:rsidRPr="00580ED5" w:rsidRDefault="004134D4" w:rsidP="00B83E16">
            <w:pPr>
              <w:spacing w:after="0" w:line="23" w:lineRule="atLeast"/>
              <w:rPr>
                <w:rFonts w:ascii="Times New Roman" w:hAnsi="Times New Roman"/>
                <w:bCs/>
                <w:i/>
                <w:sz w:val="24"/>
                <w:szCs w:val="24"/>
              </w:rPr>
            </w:pPr>
            <w:r w:rsidRPr="00580ED5">
              <w:rPr>
                <w:rFonts w:ascii="Times New Roman" w:hAnsi="Times New Roman"/>
                <w:bCs/>
                <w:i/>
                <w:sz w:val="24"/>
                <w:szCs w:val="24"/>
              </w:rPr>
              <w:t>Primary Responsibility: Director of HIV Case Management</w:t>
            </w:r>
          </w:p>
        </w:tc>
      </w:tr>
      <w:tr w:rsidR="004134D4" w:rsidRPr="00580ED5" w14:paraId="578EDCB9" w14:textId="77777777" w:rsidTr="004134D4">
        <w:trPr>
          <w:trHeight w:val="494"/>
          <w:jc w:val="center"/>
        </w:trPr>
        <w:tc>
          <w:tcPr>
            <w:tcW w:w="9715" w:type="dxa"/>
            <w:gridSpan w:val="2"/>
            <w:shd w:val="clear" w:color="auto" w:fill="auto"/>
            <w:hideMark/>
          </w:tcPr>
          <w:p w14:paraId="19547165" w14:textId="77777777" w:rsidR="004134D4" w:rsidRPr="00580ED5" w:rsidRDefault="004134D4" w:rsidP="00B83E16">
            <w:pPr>
              <w:spacing w:after="0" w:line="23" w:lineRule="atLeast"/>
              <w:rPr>
                <w:rFonts w:ascii="Times New Roman" w:hAnsi="Times New Roman"/>
                <w:sz w:val="24"/>
                <w:szCs w:val="24"/>
              </w:rPr>
            </w:pPr>
            <w:r w:rsidRPr="00580ED5">
              <w:rPr>
                <w:rFonts w:ascii="Times New Roman" w:hAnsi="Times New Roman"/>
                <w:sz w:val="24"/>
                <w:szCs w:val="24"/>
              </w:rPr>
              <w:t xml:space="preserve">Percentage of HIV diagnosed individuals who attended a routine HIV medical care visit within </w:t>
            </w:r>
            <w:r w:rsidRPr="004134D4">
              <w:rPr>
                <w:rFonts w:ascii="Times New Roman" w:hAnsi="Times New Roman"/>
                <w:sz w:val="24"/>
                <w:szCs w:val="24"/>
              </w:rPr>
              <w:t xml:space="preserve">30 days </w:t>
            </w:r>
            <w:r w:rsidRPr="00580ED5">
              <w:rPr>
                <w:rFonts w:ascii="Times New Roman" w:hAnsi="Times New Roman"/>
                <w:sz w:val="24"/>
                <w:szCs w:val="24"/>
              </w:rPr>
              <w:t>of HIV diagnosis</w:t>
            </w:r>
          </w:p>
        </w:tc>
      </w:tr>
      <w:tr w:rsidR="004134D4" w:rsidRPr="00580ED5" w14:paraId="523F5200" w14:textId="77777777" w:rsidTr="004134D4">
        <w:trPr>
          <w:trHeight w:val="795"/>
          <w:jc w:val="center"/>
        </w:trPr>
        <w:tc>
          <w:tcPr>
            <w:tcW w:w="3865" w:type="dxa"/>
            <w:shd w:val="clear" w:color="auto" w:fill="auto"/>
            <w:vAlign w:val="center"/>
            <w:hideMark/>
          </w:tcPr>
          <w:p w14:paraId="1EB6856B" w14:textId="77777777" w:rsidR="004134D4" w:rsidRPr="00580ED5" w:rsidRDefault="004134D4" w:rsidP="00B83E16">
            <w:pPr>
              <w:spacing w:after="0" w:line="23" w:lineRule="atLeast"/>
              <w:rPr>
                <w:rFonts w:ascii="Times New Roman" w:hAnsi="Times New Roman"/>
                <w:b/>
                <w:bCs/>
                <w:sz w:val="24"/>
                <w:szCs w:val="24"/>
              </w:rPr>
            </w:pPr>
            <w:r w:rsidRPr="00580ED5">
              <w:rPr>
                <w:rFonts w:ascii="Times New Roman" w:hAnsi="Times New Roman"/>
                <w:b/>
                <w:bCs/>
                <w:sz w:val="24"/>
                <w:szCs w:val="24"/>
              </w:rPr>
              <w:t xml:space="preserve">Numerator: </w:t>
            </w:r>
          </w:p>
        </w:tc>
        <w:tc>
          <w:tcPr>
            <w:tcW w:w="5850" w:type="dxa"/>
            <w:shd w:val="clear" w:color="auto" w:fill="auto"/>
            <w:vAlign w:val="center"/>
            <w:hideMark/>
          </w:tcPr>
          <w:p w14:paraId="5B29160A" w14:textId="77777777" w:rsidR="004134D4" w:rsidRPr="00580ED5" w:rsidRDefault="004134D4" w:rsidP="00B83E16">
            <w:pPr>
              <w:spacing w:after="0" w:line="23" w:lineRule="atLeast"/>
              <w:rPr>
                <w:rFonts w:ascii="Times New Roman" w:hAnsi="Times New Roman"/>
                <w:sz w:val="24"/>
                <w:szCs w:val="24"/>
              </w:rPr>
            </w:pPr>
            <w:r w:rsidRPr="00580ED5">
              <w:rPr>
                <w:rFonts w:ascii="Times New Roman" w:hAnsi="Times New Roman"/>
                <w:sz w:val="24"/>
                <w:szCs w:val="24"/>
              </w:rPr>
              <w:t xml:space="preserve">Number of HIV diagnosed individuals who attended a routine HIV medical care visit (includes CD4/viral load lab result as proxy for HIV medical care visit) within </w:t>
            </w:r>
            <w:r w:rsidRPr="004134D4">
              <w:rPr>
                <w:rFonts w:ascii="Times New Roman" w:hAnsi="Times New Roman"/>
                <w:sz w:val="24"/>
                <w:szCs w:val="24"/>
              </w:rPr>
              <w:t>30</w:t>
            </w:r>
            <w:r w:rsidRPr="00580ED5">
              <w:rPr>
                <w:rFonts w:ascii="Times New Roman" w:hAnsi="Times New Roman"/>
                <w:sz w:val="24"/>
                <w:szCs w:val="24"/>
                <w:highlight w:val="yellow"/>
              </w:rPr>
              <w:t xml:space="preserve"> </w:t>
            </w:r>
            <w:r w:rsidRPr="004134D4">
              <w:rPr>
                <w:rFonts w:ascii="Times New Roman" w:hAnsi="Times New Roman"/>
                <w:sz w:val="24"/>
                <w:szCs w:val="24"/>
              </w:rPr>
              <w:t xml:space="preserve">days </w:t>
            </w:r>
            <w:r w:rsidRPr="00580ED5">
              <w:rPr>
                <w:rFonts w:ascii="Times New Roman" w:hAnsi="Times New Roman"/>
                <w:sz w:val="24"/>
                <w:szCs w:val="24"/>
              </w:rPr>
              <w:t xml:space="preserve">of HIV diagnosis. </w:t>
            </w:r>
          </w:p>
        </w:tc>
      </w:tr>
      <w:tr w:rsidR="004134D4" w:rsidRPr="00580ED5" w14:paraId="41B89A29" w14:textId="77777777" w:rsidTr="004134D4">
        <w:trPr>
          <w:trHeight w:val="197"/>
          <w:jc w:val="center"/>
        </w:trPr>
        <w:tc>
          <w:tcPr>
            <w:tcW w:w="3865" w:type="dxa"/>
            <w:shd w:val="clear" w:color="auto" w:fill="auto"/>
            <w:vAlign w:val="center"/>
            <w:hideMark/>
          </w:tcPr>
          <w:p w14:paraId="6239B811" w14:textId="77777777" w:rsidR="004134D4" w:rsidRPr="00580ED5" w:rsidRDefault="004134D4" w:rsidP="00B83E16">
            <w:pPr>
              <w:spacing w:after="0" w:line="23" w:lineRule="atLeast"/>
              <w:rPr>
                <w:rFonts w:ascii="Times New Roman" w:hAnsi="Times New Roman"/>
                <w:b/>
                <w:bCs/>
                <w:sz w:val="24"/>
                <w:szCs w:val="24"/>
              </w:rPr>
            </w:pPr>
            <w:r w:rsidRPr="00580ED5">
              <w:rPr>
                <w:rFonts w:ascii="Times New Roman" w:hAnsi="Times New Roman"/>
                <w:b/>
                <w:bCs/>
                <w:sz w:val="24"/>
                <w:szCs w:val="24"/>
              </w:rPr>
              <w:t xml:space="preserve">Denominator: </w:t>
            </w:r>
          </w:p>
        </w:tc>
        <w:tc>
          <w:tcPr>
            <w:tcW w:w="5850" w:type="dxa"/>
            <w:shd w:val="clear" w:color="auto" w:fill="auto"/>
            <w:vAlign w:val="center"/>
            <w:hideMark/>
          </w:tcPr>
          <w:p w14:paraId="5B575DDC" w14:textId="77777777" w:rsidR="004134D4" w:rsidRPr="00580ED5" w:rsidRDefault="004134D4" w:rsidP="00B83E16">
            <w:pPr>
              <w:spacing w:after="0" w:line="23" w:lineRule="atLeast"/>
              <w:rPr>
                <w:rFonts w:ascii="Times New Roman" w:hAnsi="Times New Roman"/>
                <w:sz w:val="24"/>
                <w:szCs w:val="24"/>
              </w:rPr>
            </w:pPr>
            <w:r w:rsidRPr="00580ED5">
              <w:rPr>
                <w:rFonts w:ascii="Times New Roman" w:hAnsi="Times New Roman"/>
                <w:sz w:val="24"/>
                <w:szCs w:val="24"/>
              </w:rPr>
              <w:t>Number of persons with an HIV diagnosis in the 12-month measurement period</w:t>
            </w:r>
          </w:p>
        </w:tc>
      </w:tr>
      <w:tr w:rsidR="004134D4" w:rsidRPr="00580ED5" w14:paraId="700717C9" w14:textId="77777777" w:rsidTr="004134D4">
        <w:trPr>
          <w:trHeight w:val="197"/>
          <w:jc w:val="center"/>
        </w:trPr>
        <w:tc>
          <w:tcPr>
            <w:tcW w:w="3865" w:type="dxa"/>
            <w:shd w:val="clear" w:color="auto" w:fill="auto"/>
            <w:vAlign w:val="center"/>
          </w:tcPr>
          <w:p w14:paraId="61FEFD8B" w14:textId="77777777" w:rsidR="004134D4" w:rsidRPr="00580ED5" w:rsidRDefault="004134D4" w:rsidP="00B83E16">
            <w:pPr>
              <w:spacing w:after="0" w:line="23" w:lineRule="atLeast"/>
              <w:rPr>
                <w:rFonts w:ascii="Times New Roman" w:hAnsi="Times New Roman"/>
                <w:b/>
                <w:bCs/>
                <w:sz w:val="24"/>
                <w:szCs w:val="24"/>
              </w:rPr>
            </w:pPr>
            <w:r w:rsidRPr="00580ED5">
              <w:rPr>
                <w:rFonts w:ascii="Times New Roman" w:hAnsi="Times New Roman"/>
                <w:b/>
                <w:bCs/>
                <w:sz w:val="24"/>
                <w:szCs w:val="24"/>
              </w:rPr>
              <w:t>Exclusions:</w:t>
            </w:r>
          </w:p>
        </w:tc>
        <w:tc>
          <w:tcPr>
            <w:tcW w:w="5850" w:type="dxa"/>
            <w:shd w:val="clear" w:color="auto" w:fill="auto"/>
            <w:vAlign w:val="center"/>
          </w:tcPr>
          <w:p w14:paraId="0E51B7DB" w14:textId="77777777" w:rsidR="004134D4" w:rsidRPr="00580ED5" w:rsidRDefault="004134D4" w:rsidP="00B83E16">
            <w:pPr>
              <w:spacing w:after="0" w:line="23" w:lineRule="atLeast"/>
              <w:rPr>
                <w:rFonts w:ascii="Times New Roman" w:hAnsi="Times New Roman"/>
                <w:sz w:val="24"/>
                <w:szCs w:val="24"/>
              </w:rPr>
            </w:pPr>
            <w:r w:rsidRPr="00580ED5">
              <w:rPr>
                <w:rFonts w:ascii="Times New Roman" w:hAnsi="Times New Roman"/>
                <w:sz w:val="24"/>
                <w:szCs w:val="24"/>
              </w:rPr>
              <w:t>No exclusions</w:t>
            </w:r>
          </w:p>
        </w:tc>
      </w:tr>
      <w:tr w:rsidR="004134D4" w:rsidRPr="00580ED5" w14:paraId="30E8C2E2" w14:textId="77777777" w:rsidTr="004134D4">
        <w:trPr>
          <w:trHeight w:val="197"/>
          <w:jc w:val="center"/>
        </w:trPr>
        <w:tc>
          <w:tcPr>
            <w:tcW w:w="3865" w:type="dxa"/>
            <w:shd w:val="clear" w:color="auto" w:fill="auto"/>
            <w:vAlign w:val="center"/>
          </w:tcPr>
          <w:p w14:paraId="5B2861F2" w14:textId="77777777" w:rsidR="004134D4" w:rsidRPr="00580ED5" w:rsidRDefault="004134D4" w:rsidP="00B83E16">
            <w:pPr>
              <w:spacing w:after="0" w:line="23" w:lineRule="atLeast"/>
              <w:rPr>
                <w:rFonts w:ascii="Times New Roman" w:hAnsi="Times New Roman"/>
                <w:b/>
                <w:bCs/>
                <w:sz w:val="24"/>
                <w:szCs w:val="24"/>
              </w:rPr>
            </w:pPr>
            <w:r w:rsidRPr="00580ED5">
              <w:rPr>
                <w:rFonts w:ascii="Times New Roman" w:hAnsi="Times New Roman"/>
                <w:b/>
                <w:bCs/>
                <w:sz w:val="24"/>
                <w:szCs w:val="24"/>
              </w:rPr>
              <w:t>Data Sources</w:t>
            </w:r>
          </w:p>
        </w:tc>
        <w:tc>
          <w:tcPr>
            <w:tcW w:w="5850" w:type="dxa"/>
            <w:shd w:val="clear" w:color="auto" w:fill="auto"/>
            <w:vAlign w:val="center"/>
          </w:tcPr>
          <w:p w14:paraId="3742585B" w14:textId="27809988" w:rsidR="004134D4" w:rsidRPr="004134D4" w:rsidRDefault="005D01D3" w:rsidP="00B83E16">
            <w:pPr>
              <w:spacing w:after="0" w:line="23" w:lineRule="atLeast"/>
              <w:rPr>
                <w:rFonts w:ascii="Times New Roman" w:hAnsi="Times New Roman"/>
                <w:sz w:val="24"/>
                <w:szCs w:val="24"/>
              </w:rPr>
            </w:pPr>
            <w:r>
              <w:rPr>
                <w:rFonts w:ascii="Times New Roman" w:hAnsi="Times New Roman"/>
                <w:sz w:val="24"/>
                <w:szCs w:val="24"/>
              </w:rPr>
              <w:t>OOE</w:t>
            </w:r>
            <w:r w:rsidR="004134D4" w:rsidRPr="004134D4">
              <w:rPr>
                <w:rFonts w:ascii="Times New Roman" w:hAnsi="Times New Roman"/>
                <w:sz w:val="24"/>
                <w:szCs w:val="24"/>
              </w:rPr>
              <w:t xml:space="preserve"> monthly report </w:t>
            </w:r>
          </w:p>
          <w:p w14:paraId="074473ED" w14:textId="77777777" w:rsidR="004134D4" w:rsidRDefault="004134D4" w:rsidP="00B83E16">
            <w:pPr>
              <w:spacing w:after="0" w:line="23" w:lineRule="atLeast"/>
              <w:rPr>
                <w:rFonts w:ascii="Times New Roman" w:hAnsi="Times New Roman"/>
                <w:color w:val="C00000"/>
                <w:sz w:val="24"/>
                <w:szCs w:val="24"/>
              </w:rPr>
            </w:pPr>
            <w:r w:rsidRPr="00580ED5">
              <w:rPr>
                <w:rFonts w:ascii="Times New Roman" w:hAnsi="Times New Roman"/>
                <w:sz w:val="24"/>
                <w:szCs w:val="24"/>
              </w:rPr>
              <w:t>eHARS (all diagnosed dx HIV positive)</w:t>
            </w:r>
            <w:r w:rsidRPr="00580ED5">
              <w:t xml:space="preserve"> </w:t>
            </w:r>
          </w:p>
          <w:p w14:paraId="68200EE8" w14:textId="77777777" w:rsidR="004134D4" w:rsidRPr="002E7537" w:rsidRDefault="004134D4" w:rsidP="00B83E16">
            <w:pPr>
              <w:spacing w:after="0" w:line="23" w:lineRule="atLeast"/>
              <w:rPr>
                <w:rFonts w:ascii="Times New Roman" w:hAnsi="Times New Roman"/>
                <w:color w:val="C00000"/>
                <w:sz w:val="24"/>
                <w:szCs w:val="24"/>
              </w:rPr>
            </w:pPr>
            <w:r w:rsidRPr="00580ED5">
              <w:rPr>
                <w:rFonts w:ascii="Times New Roman" w:hAnsi="Times New Roman"/>
                <w:sz w:val="24"/>
                <w:szCs w:val="24"/>
              </w:rPr>
              <w:t>SCOUT electronic client database; includes CD4 and Viral Load labs as proxy for HIV medical care visit</w:t>
            </w:r>
          </w:p>
        </w:tc>
      </w:tr>
      <w:tr w:rsidR="009651E1" w:rsidRPr="00580ED5" w14:paraId="0AB7B04E" w14:textId="77777777" w:rsidTr="004134D4">
        <w:trPr>
          <w:trHeight w:val="465"/>
          <w:jc w:val="center"/>
        </w:trPr>
        <w:tc>
          <w:tcPr>
            <w:tcW w:w="3865" w:type="dxa"/>
            <w:shd w:val="clear" w:color="auto" w:fill="auto"/>
            <w:vAlign w:val="center"/>
          </w:tcPr>
          <w:p w14:paraId="6C892174" w14:textId="289AC513" w:rsidR="009651E1" w:rsidRPr="00580ED5" w:rsidRDefault="009651E1" w:rsidP="00B83E16">
            <w:pPr>
              <w:spacing w:after="0" w:line="23" w:lineRule="atLeast"/>
              <w:rPr>
                <w:rFonts w:ascii="Times New Roman" w:hAnsi="Times New Roman"/>
                <w:b/>
                <w:bCs/>
                <w:sz w:val="24"/>
                <w:szCs w:val="24"/>
              </w:rPr>
            </w:pPr>
            <w:r w:rsidRPr="00951DA9">
              <w:rPr>
                <w:rFonts w:ascii="Times New Roman" w:hAnsi="Times New Roman"/>
                <w:b/>
                <w:bCs/>
                <w:sz w:val="24"/>
                <w:szCs w:val="24"/>
              </w:rPr>
              <w:t>Baseline (30 days):</w:t>
            </w:r>
            <w:r w:rsidRPr="00580ED5">
              <w:rPr>
                <w:rFonts w:ascii="Times New Roman" w:hAnsi="Times New Roman"/>
                <w:b/>
                <w:bCs/>
                <w:sz w:val="24"/>
                <w:szCs w:val="24"/>
              </w:rPr>
              <w:t xml:space="preserve"> </w:t>
            </w:r>
          </w:p>
        </w:tc>
        <w:tc>
          <w:tcPr>
            <w:tcW w:w="5850" w:type="dxa"/>
            <w:shd w:val="clear" w:color="auto" w:fill="auto"/>
            <w:vAlign w:val="center"/>
          </w:tcPr>
          <w:p w14:paraId="63D558AC" w14:textId="625037F0" w:rsidR="009651E1" w:rsidRPr="00580ED5" w:rsidRDefault="009651E1" w:rsidP="00B83E16">
            <w:pPr>
              <w:spacing w:after="0" w:line="23" w:lineRule="atLeast"/>
              <w:rPr>
                <w:rFonts w:ascii="Times New Roman" w:hAnsi="Times New Roman"/>
                <w:sz w:val="24"/>
                <w:szCs w:val="24"/>
              </w:rPr>
            </w:pPr>
            <w:r>
              <w:rPr>
                <w:rFonts w:ascii="Times New Roman" w:hAnsi="Times New Roman"/>
                <w:sz w:val="24"/>
                <w:szCs w:val="24"/>
              </w:rPr>
              <w:t>75</w:t>
            </w:r>
            <w:r w:rsidRPr="00580ED5">
              <w:rPr>
                <w:rFonts w:ascii="Times New Roman" w:hAnsi="Times New Roman"/>
                <w:sz w:val="24"/>
                <w:szCs w:val="24"/>
              </w:rPr>
              <w:t>%</w:t>
            </w:r>
          </w:p>
        </w:tc>
      </w:tr>
      <w:tr w:rsidR="009651E1" w:rsidRPr="00580ED5" w14:paraId="0A914E1C" w14:textId="77777777" w:rsidTr="004134D4">
        <w:trPr>
          <w:trHeight w:val="197"/>
          <w:jc w:val="center"/>
        </w:trPr>
        <w:tc>
          <w:tcPr>
            <w:tcW w:w="3865" w:type="dxa"/>
            <w:shd w:val="clear" w:color="auto" w:fill="auto"/>
            <w:vAlign w:val="center"/>
          </w:tcPr>
          <w:p w14:paraId="43F35071" w14:textId="30121B70" w:rsidR="009651E1" w:rsidRPr="00580ED5" w:rsidRDefault="009651E1" w:rsidP="00B83E16">
            <w:pPr>
              <w:spacing w:after="0" w:line="23" w:lineRule="atLeast"/>
              <w:rPr>
                <w:rFonts w:ascii="Times New Roman" w:hAnsi="Times New Roman"/>
                <w:b/>
                <w:bCs/>
                <w:sz w:val="24"/>
                <w:szCs w:val="24"/>
              </w:rPr>
            </w:pPr>
            <w:r w:rsidRPr="00580ED5">
              <w:rPr>
                <w:rFonts w:ascii="Times New Roman" w:hAnsi="Times New Roman"/>
                <w:b/>
                <w:bCs/>
                <w:sz w:val="24"/>
                <w:szCs w:val="24"/>
              </w:rPr>
              <w:t xml:space="preserve">Frequency: </w:t>
            </w:r>
          </w:p>
        </w:tc>
        <w:tc>
          <w:tcPr>
            <w:tcW w:w="5850" w:type="dxa"/>
            <w:shd w:val="clear" w:color="auto" w:fill="auto"/>
            <w:vAlign w:val="center"/>
          </w:tcPr>
          <w:p w14:paraId="6861CA0D" w14:textId="18C43FFF" w:rsidR="009651E1" w:rsidRPr="00580ED5" w:rsidRDefault="009651E1" w:rsidP="00B83E16">
            <w:pPr>
              <w:spacing w:after="0" w:line="23" w:lineRule="atLeast"/>
              <w:rPr>
                <w:rFonts w:ascii="Times New Roman" w:hAnsi="Times New Roman"/>
                <w:sz w:val="24"/>
                <w:szCs w:val="24"/>
              </w:rPr>
            </w:pPr>
            <w:r w:rsidRPr="00580ED5">
              <w:rPr>
                <w:rFonts w:ascii="Times New Roman" w:hAnsi="Times New Roman"/>
                <w:sz w:val="24"/>
                <w:szCs w:val="24"/>
              </w:rPr>
              <w:t xml:space="preserve">Monthly </w:t>
            </w:r>
          </w:p>
        </w:tc>
      </w:tr>
      <w:tr w:rsidR="009651E1" w:rsidRPr="00580ED5" w14:paraId="049389C8" w14:textId="77777777" w:rsidTr="008815C9">
        <w:trPr>
          <w:trHeight w:val="197"/>
          <w:jc w:val="center"/>
        </w:trPr>
        <w:tc>
          <w:tcPr>
            <w:tcW w:w="3865" w:type="dxa"/>
            <w:shd w:val="clear" w:color="auto" w:fill="auto"/>
          </w:tcPr>
          <w:p w14:paraId="036E458B" w14:textId="3BD7EB3C" w:rsidR="009651E1" w:rsidRPr="00580ED5" w:rsidRDefault="009651E1" w:rsidP="00B83E16">
            <w:pPr>
              <w:spacing w:after="0" w:line="23" w:lineRule="atLeast"/>
              <w:rPr>
                <w:rFonts w:ascii="Times New Roman" w:hAnsi="Times New Roman"/>
                <w:b/>
                <w:bCs/>
                <w:sz w:val="24"/>
                <w:szCs w:val="24"/>
              </w:rPr>
            </w:pPr>
            <w:r w:rsidRPr="00580ED5">
              <w:rPr>
                <w:rFonts w:ascii="Times New Roman" w:hAnsi="Times New Roman"/>
                <w:b/>
                <w:bCs/>
                <w:sz w:val="24"/>
                <w:szCs w:val="24"/>
              </w:rPr>
              <w:t>Due Date(s):</w:t>
            </w:r>
          </w:p>
        </w:tc>
        <w:tc>
          <w:tcPr>
            <w:tcW w:w="5850" w:type="dxa"/>
            <w:shd w:val="clear" w:color="auto" w:fill="auto"/>
            <w:vAlign w:val="center"/>
          </w:tcPr>
          <w:p w14:paraId="386E8FE8" w14:textId="65682F37" w:rsidR="009651E1" w:rsidRPr="00580ED5" w:rsidRDefault="009651E1" w:rsidP="00B83E16">
            <w:pPr>
              <w:spacing w:after="0" w:line="23" w:lineRule="atLeast"/>
              <w:rPr>
                <w:rFonts w:ascii="Times New Roman" w:hAnsi="Times New Roman"/>
                <w:sz w:val="24"/>
                <w:szCs w:val="24"/>
              </w:rPr>
            </w:pPr>
            <w:r w:rsidRPr="00580ED5">
              <w:rPr>
                <w:rFonts w:ascii="Times New Roman" w:hAnsi="Times New Roman"/>
                <w:sz w:val="24"/>
                <w:szCs w:val="24"/>
              </w:rPr>
              <w:t>Monthly</w:t>
            </w:r>
          </w:p>
        </w:tc>
      </w:tr>
    </w:tbl>
    <w:p w14:paraId="2D93C923" w14:textId="23EA7D4D" w:rsidR="004134D4" w:rsidRDefault="004134D4" w:rsidP="00B83E16">
      <w:pPr>
        <w:pStyle w:val="Heading3"/>
        <w:spacing w:line="23" w:lineRule="atLeast"/>
        <w:rPr>
          <w:sz w:val="24"/>
          <w:szCs w:val="24"/>
        </w:rPr>
      </w:pPr>
      <w:bookmarkStart w:id="16" w:name="_Toc476216985"/>
      <w:bookmarkStart w:id="17" w:name="_Toc34638939"/>
      <w:r w:rsidRPr="002031E7">
        <w:rPr>
          <w:sz w:val="24"/>
          <w:szCs w:val="24"/>
        </w:rPr>
        <w:lastRenderedPageBreak/>
        <w:t>Quality Management Resources</w:t>
      </w:r>
      <w:bookmarkEnd w:id="16"/>
      <w:bookmarkEnd w:id="17"/>
    </w:p>
    <w:p w14:paraId="16102795" w14:textId="77777777" w:rsidR="00D8058B" w:rsidRDefault="00D8058B" w:rsidP="00D8058B">
      <w:pPr>
        <w:pStyle w:val="ListParagraph"/>
        <w:spacing w:after="0" w:line="23" w:lineRule="atLeast"/>
        <w:rPr>
          <w:sz w:val="24"/>
          <w:szCs w:val="24"/>
        </w:rPr>
      </w:pPr>
    </w:p>
    <w:p w14:paraId="19980402" w14:textId="47DFEF9D" w:rsidR="004134D4" w:rsidRPr="00C11560" w:rsidRDefault="00147C2A" w:rsidP="00B83E16">
      <w:pPr>
        <w:pStyle w:val="ListParagraph"/>
        <w:numPr>
          <w:ilvl w:val="0"/>
          <w:numId w:val="11"/>
        </w:numPr>
        <w:spacing w:after="0" w:line="23" w:lineRule="atLeast"/>
        <w:rPr>
          <w:sz w:val="24"/>
          <w:szCs w:val="24"/>
        </w:rPr>
      </w:pPr>
      <w:r>
        <w:rPr>
          <w:sz w:val="24"/>
          <w:szCs w:val="24"/>
        </w:rPr>
        <w:t>HRSA</w:t>
      </w:r>
      <w:r w:rsidR="004134D4" w:rsidRPr="00C11560">
        <w:rPr>
          <w:sz w:val="24"/>
          <w:szCs w:val="24"/>
        </w:rPr>
        <w:t xml:space="preserve"> HIV/AIDS Bureau- </w:t>
      </w:r>
      <w:hyperlink r:id="rId9" w:history="1">
        <w:r w:rsidR="004134D4" w:rsidRPr="00C11560">
          <w:rPr>
            <w:rStyle w:val="Hyperlink"/>
            <w:sz w:val="24"/>
            <w:szCs w:val="24"/>
          </w:rPr>
          <w:t>http://hab.hrsa.gov/clinical-quality-management</w:t>
        </w:r>
      </w:hyperlink>
    </w:p>
    <w:p w14:paraId="77DE6E5B" w14:textId="77777777" w:rsidR="004134D4" w:rsidRPr="00C11560" w:rsidRDefault="004134D4" w:rsidP="00B83E16">
      <w:pPr>
        <w:spacing w:after="0" w:line="23" w:lineRule="atLeast"/>
        <w:rPr>
          <w:sz w:val="24"/>
          <w:szCs w:val="24"/>
        </w:rPr>
      </w:pPr>
    </w:p>
    <w:p w14:paraId="2B3C8AA7" w14:textId="77777777" w:rsidR="004134D4" w:rsidRPr="00C11560" w:rsidRDefault="004134D4" w:rsidP="00B83E16">
      <w:pPr>
        <w:pStyle w:val="ListParagraph"/>
        <w:numPr>
          <w:ilvl w:val="0"/>
          <w:numId w:val="11"/>
        </w:numPr>
        <w:spacing w:after="0" w:line="23" w:lineRule="atLeast"/>
        <w:rPr>
          <w:sz w:val="24"/>
          <w:szCs w:val="24"/>
        </w:rPr>
      </w:pPr>
      <w:r w:rsidRPr="00C11560">
        <w:rPr>
          <w:sz w:val="24"/>
          <w:szCs w:val="24"/>
        </w:rPr>
        <w:t xml:space="preserve">HAB Performance Measures - </w:t>
      </w:r>
      <w:hyperlink r:id="rId10" w:history="1">
        <w:r w:rsidRPr="00C11560">
          <w:rPr>
            <w:rStyle w:val="Hyperlink"/>
            <w:sz w:val="24"/>
            <w:szCs w:val="24"/>
          </w:rPr>
          <w:t>http://hab.hrsa.gov/deliverhivaidscare/habperformmeasures.html</w:t>
        </w:r>
      </w:hyperlink>
    </w:p>
    <w:p w14:paraId="4C9FEA3B" w14:textId="77777777" w:rsidR="004134D4" w:rsidRPr="00C11560" w:rsidRDefault="004134D4" w:rsidP="00B83E16">
      <w:pPr>
        <w:spacing w:after="0" w:line="23" w:lineRule="atLeast"/>
        <w:rPr>
          <w:sz w:val="24"/>
          <w:szCs w:val="24"/>
        </w:rPr>
      </w:pPr>
    </w:p>
    <w:p w14:paraId="2DE9B0CD" w14:textId="77777777" w:rsidR="004134D4" w:rsidRPr="00C11560" w:rsidRDefault="004134D4" w:rsidP="00B83E16">
      <w:pPr>
        <w:pStyle w:val="ListParagraph"/>
        <w:numPr>
          <w:ilvl w:val="0"/>
          <w:numId w:val="11"/>
        </w:numPr>
        <w:spacing w:after="0" w:line="23" w:lineRule="atLeast"/>
        <w:rPr>
          <w:sz w:val="24"/>
          <w:szCs w:val="24"/>
        </w:rPr>
      </w:pPr>
      <w:r w:rsidRPr="00C11560">
        <w:rPr>
          <w:sz w:val="24"/>
          <w:szCs w:val="24"/>
        </w:rPr>
        <w:t xml:space="preserve">Ryan White HIV/AIDS Program Clinical Guidelines and Protocols, Grant Requirements and Monitoring Standards - </w:t>
      </w:r>
      <w:hyperlink r:id="rId11" w:history="1">
        <w:r w:rsidRPr="00C11560">
          <w:rPr>
            <w:rStyle w:val="Hyperlink"/>
            <w:sz w:val="24"/>
            <w:szCs w:val="24"/>
          </w:rPr>
          <w:t>http://hab.hrsa.gov/manageyourgrant/granteebasics.html</w:t>
        </w:r>
      </w:hyperlink>
    </w:p>
    <w:p w14:paraId="79307A5E" w14:textId="77777777" w:rsidR="004134D4" w:rsidRPr="00C11560" w:rsidRDefault="004134D4" w:rsidP="00B83E16">
      <w:pPr>
        <w:spacing w:after="0" w:line="23" w:lineRule="atLeast"/>
        <w:rPr>
          <w:sz w:val="24"/>
          <w:szCs w:val="24"/>
        </w:rPr>
      </w:pPr>
    </w:p>
    <w:p w14:paraId="1240CB8B" w14:textId="35CEB28A" w:rsidR="002D10F7" w:rsidRDefault="004134D4" w:rsidP="00B83E16">
      <w:pPr>
        <w:pStyle w:val="ListParagraph"/>
        <w:numPr>
          <w:ilvl w:val="0"/>
          <w:numId w:val="11"/>
        </w:numPr>
        <w:spacing w:after="0" w:line="23" w:lineRule="atLeast"/>
        <w:rPr>
          <w:sz w:val="24"/>
          <w:szCs w:val="24"/>
        </w:rPr>
      </w:pPr>
      <w:r w:rsidRPr="00C11560">
        <w:rPr>
          <w:sz w:val="24"/>
          <w:szCs w:val="24"/>
        </w:rPr>
        <w:t>National HIV/AIDS Strategy -</w:t>
      </w:r>
      <w:r>
        <w:rPr>
          <w:sz w:val="24"/>
          <w:szCs w:val="24"/>
        </w:rPr>
        <w:t xml:space="preserve"> </w:t>
      </w:r>
      <w:hyperlink r:id="rId12" w:history="1">
        <w:r w:rsidR="002D10F7" w:rsidRPr="00DA356C">
          <w:rPr>
            <w:rStyle w:val="Hyperlink"/>
            <w:sz w:val="24"/>
            <w:szCs w:val="24"/>
          </w:rPr>
          <w:t>https://www.hiv.gov/federal-response/national-hiv-aids-stategy/nhas-update</w:t>
        </w:r>
      </w:hyperlink>
    </w:p>
    <w:p w14:paraId="55A431AC" w14:textId="77777777" w:rsidR="002D10F7" w:rsidRPr="002D10F7" w:rsidRDefault="002D10F7" w:rsidP="002D10F7">
      <w:pPr>
        <w:pStyle w:val="ListParagraph"/>
        <w:rPr>
          <w:sz w:val="24"/>
          <w:szCs w:val="24"/>
        </w:rPr>
      </w:pPr>
    </w:p>
    <w:p w14:paraId="53D35671" w14:textId="0D174E14" w:rsidR="004134D4" w:rsidRPr="00C11560" w:rsidRDefault="002D10F7" w:rsidP="00B83E16">
      <w:pPr>
        <w:pStyle w:val="ListParagraph"/>
        <w:numPr>
          <w:ilvl w:val="0"/>
          <w:numId w:val="11"/>
        </w:numPr>
        <w:spacing w:after="0" w:line="23" w:lineRule="atLeast"/>
        <w:rPr>
          <w:sz w:val="24"/>
          <w:szCs w:val="24"/>
        </w:rPr>
      </w:pPr>
      <w:r>
        <w:rPr>
          <w:sz w:val="24"/>
          <w:szCs w:val="24"/>
        </w:rPr>
        <w:t>DHSS</w:t>
      </w:r>
      <w:r w:rsidR="004134D4" w:rsidRPr="00C11560">
        <w:rPr>
          <w:sz w:val="24"/>
          <w:szCs w:val="24"/>
        </w:rPr>
        <w:t xml:space="preserve"> HIV Care Continuum- </w:t>
      </w:r>
      <w:hyperlink r:id="rId13" w:history="1">
        <w:r w:rsidR="004134D4" w:rsidRPr="00C11560">
          <w:rPr>
            <w:rStyle w:val="Hyperlink"/>
            <w:sz w:val="24"/>
            <w:szCs w:val="24"/>
          </w:rPr>
          <w:t>http://health.mo.gov/data/hivstdaids/data.php</w:t>
        </w:r>
      </w:hyperlink>
    </w:p>
    <w:p w14:paraId="6DA81546" w14:textId="77777777" w:rsidR="004134D4" w:rsidRPr="00C11560" w:rsidRDefault="004134D4" w:rsidP="00B83E16">
      <w:pPr>
        <w:spacing w:after="0" w:line="23" w:lineRule="atLeast"/>
        <w:rPr>
          <w:sz w:val="24"/>
          <w:szCs w:val="24"/>
        </w:rPr>
      </w:pPr>
    </w:p>
    <w:p w14:paraId="644511AB" w14:textId="0FD43FEF" w:rsidR="004134D4" w:rsidRPr="00C11560" w:rsidRDefault="004134D4" w:rsidP="00B83E16">
      <w:pPr>
        <w:pStyle w:val="ListParagraph"/>
        <w:numPr>
          <w:ilvl w:val="0"/>
          <w:numId w:val="11"/>
        </w:numPr>
        <w:spacing w:after="0" w:line="23" w:lineRule="atLeast"/>
        <w:rPr>
          <w:sz w:val="24"/>
          <w:szCs w:val="24"/>
        </w:rPr>
      </w:pPr>
      <w:r w:rsidRPr="00C11560">
        <w:rPr>
          <w:sz w:val="24"/>
          <w:szCs w:val="24"/>
        </w:rPr>
        <w:t xml:space="preserve">The </w:t>
      </w:r>
      <w:r>
        <w:rPr>
          <w:sz w:val="24"/>
          <w:szCs w:val="24"/>
        </w:rPr>
        <w:t>Center for Quality Improvement and Innovation-</w:t>
      </w:r>
      <w:r w:rsidR="002D10F7">
        <w:rPr>
          <w:sz w:val="24"/>
          <w:szCs w:val="24"/>
        </w:rPr>
        <w:t xml:space="preserve"> </w:t>
      </w:r>
      <w:hyperlink r:id="rId14" w:history="1">
        <w:r w:rsidR="002D10F7" w:rsidRPr="00DA356C">
          <w:rPr>
            <w:rStyle w:val="Hyperlink"/>
            <w:sz w:val="24"/>
            <w:szCs w:val="24"/>
          </w:rPr>
          <w:t>https://targethiv.org/cqii</w:t>
        </w:r>
      </w:hyperlink>
      <w:r w:rsidR="002D10F7">
        <w:rPr>
          <w:sz w:val="24"/>
          <w:szCs w:val="24"/>
        </w:rPr>
        <w:t xml:space="preserve"> </w:t>
      </w:r>
    </w:p>
    <w:p w14:paraId="48C3B50C" w14:textId="77777777" w:rsidR="004134D4" w:rsidRPr="00C11560" w:rsidRDefault="004134D4" w:rsidP="00B83E16">
      <w:pPr>
        <w:spacing w:after="0" w:line="23" w:lineRule="atLeast"/>
        <w:rPr>
          <w:sz w:val="24"/>
          <w:szCs w:val="24"/>
        </w:rPr>
      </w:pPr>
    </w:p>
    <w:p w14:paraId="170564BB" w14:textId="05CB0CED" w:rsidR="004134D4" w:rsidRPr="00C11560" w:rsidRDefault="004134D4" w:rsidP="002D10F7">
      <w:pPr>
        <w:pStyle w:val="ListParagraph"/>
        <w:numPr>
          <w:ilvl w:val="0"/>
          <w:numId w:val="11"/>
        </w:numPr>
        <w:spacing w:after="0" w:line="23" w:lineRule="atLeast"/>
        <w:rPr>
          <w:sz w:val="24"/>
          <w:szCs w:val="24"/>
        </w:rPr>
      </w:pPr>
      <w:r w:rsidRPr="00C11560">
        <w:rPr>
          <w:sz w:val="24"/>
          <w:szCs w:val="24"/>
        </w:rPr>
        <w:t>Target Center: Technical Assistanc</w:t>
      </w:r>
      <w:r w:rsidR="002D10F7">
        <w:rPr>
          <w:sz w:val="24"/>
          <w:szCs w:val="24"/>
        </w:rPr>
        <w:t>e for the RW Community-</w:t>
      </w:r>
      <w:hyperlink w:history="1"/>
      <w:hyperlink r:id="rId15" w:history="1">
        <w:r w:rsidRPr="00D9015B">
          <w:rPr>
            <w:rStyle w:val="Hyperlink"/>
          </w:rPr>
          <w:t>https://target</w:t>
        </w:r>
        <w:r w:rsidRPr="00446878">
          <w:rPr>
            <w:rStyle w:val="Hyperlink"/>
            <w:sz w:val="24"/>
            <w:szCs w:val="24"/>
          </w:rPr>
          <w:t>hiv.org/ta/cqm</w:t>
        </w:r>
      </w:hyperlink>
      <w:r>
        <w:rPr>
          <w:sz w:val="24"/>
          <w:szCs w:val="24"/>
        </w:rPr>
        <w:t xml:space="preserve"> </w:t>
      </w:r>
    </w:p>
    <w:p w14:paraId="44F60578" w14:textId="77777777" w:rsidR="004134D4" w:rsidRPr="00C11560" w:rsidRDefault="004134D4" w:rsidP="00B83E16">
      <w:pPr>
        <w:spacing w:after="0" w:line="23" w:lineRule="atLeast"/>
        <w:rPr>
          <w:sz w:val="24"/>
          <w:szCs w:val="24"/>
        </w:rPr>
      </w:pPr>
    </w:p>
    <w:p w14:paraId="2D3C9487" w14:textId="77777777" w:rsidR="004134D4" w:rsidRPr="00D9015B" w:rsidRDefault="004134D4" w:rsidP="00B83E16">
      <w:pPr>
        <w:pStyle w:val="ListParagraph"/>
        <w:numPr>
          <w:ilvl w:val="0"/>
          <w:numId w:val="11"/>
        </w:numPr>
        <w:spacing w:after="0" w:line="23" w:lineRule="atLeast"/>
        <w:rPr>
          <w:rStyle w:val="Hyperlink"/>
          <w:sz w:val="24"/>
          <w:szCs w:val="24"/>
        </w:rPr>
      </w:pPr>
      <w:r w:rsidRPr="00D8058B">
        <w:rPr>
          <w:sz w:val="24"/>
          <w:szCs w:val="24"/>
        </w:rPr>
        <w:t>A</w:t>
      </w:r>
      <w:r w:rsidRPr="00C11560">
        <w:rPr>
          <w:sz w:val="24"/>
          <w:szCs w:val="24"/>
        </w:rPr>
        <w:t xml:space="preserve">IDS.gov- </w:t>
      </w:r>
      <w:hyperlink r:id="rId16" w:history="1">
        <w:r w:rsidRPr="00C11560">
          <w:rPr>
            <w:rStyle w:val="Hyperlink"/>
            <w:sz w:val="24"/>
            <w:szCs w:val="24"/>
          </w:rPr>
          <w:t>http://www.aids.gov</w:t>
        </w:r>
      </w:hyperlink>
    </w:p>
    <w:p w14:paraId="081AC0E9" w14:textId="77777777" w:rsidR="004134D4" w:rsidRPr="00D9015B" w:rsidRDefault="004134D4" w:rsidP="00B83E16">
      <w:pPr>
        <w:pStyle w:val="ListParagraph"/>
        <w:spacing w:line="23" w:lineRule="atLeast"/>
        <w:rPr>
          <w:sz w:val="24"/>
          <w:szCs w:val="24"/>
        </w:rPr>
      </w:pPr>
    </w:p>
    <w:p w14:paraId="05675129" w14:textId="77777777" w:rsidR="004134D4" w:rsidRPr="00C11560" w:rsidRDefault="004134D4" w:rsidP="00B83E16">
      <w:pPr>
        <w:pStyle w:val="ListParagraph"/>
        <w:numPr>
          <w:ilvl w:val="0"/>
          <w:numId w:val="11"/>
        </w:numPr>
        <w:spacing w:after="0" w:line="23" w:lineRule="atLeast"/>
        <w:rPr>
          <w:sz w:val="24"/>
          <w:szCs w:val="24"/>
        </w:rPr>
      </w:pPr>
      <w:r>
        <w:rPr>
          <w:sz w:val="24"/>
          <w:szCs w:val="24"/>
        </w:rPr>
        <w:t xml:space="preserve">NASTAD – </w:t>
      </w:r>
      <w:hyperlink r:id="rId17" w:history="1">
        <w:r w:rsidRPr="00A83111">
          <w:rPr>
            <w:rStyle w:val="Hyperlink"/>
            <w:sz w:val="24"/>
            <w:szCs w:val="24"/>
          </w:rPr>
          <w:t>www.nastad.org</w:t>
        </w:r>
      </w:hyperlink>
      <w:r>
        <w:rPr>
          <w:sz w:val="24"/>
          <w:szCs w:val="24"/>
        </w:rPr>
        <w:t xml:space="preserve"> </w:t>
      </w:r>
    </w:p>
    <w:p w14:paraId="688889E1" w14:textId="77777777" w:rsidR="004134D4" w:rsidRPr="004134D4" w:rsidRDefault="004134D4" w:rsidP="00B83E16">
      <w:pPr>
        <w:spacing w:line="23" w:lineRule="atLeast"/>
        <w:rPr>
          <w:color w:val="2C82F4" w:themeColor="text2" w:themeTint="99"/>
          <w:sz w:val="28"/>
          <w:szCs w:val="28"/>
        </w:rPr>
      </w:pPr>
    </w:p>
    <w:sectPr w:rsidR="004134D4" w:rsidRPr="004134D4" w:rsidSect="00FF3EA7">
      <w:headerReference w:type="default" r:id="rId18"/>
      <w:footerReference w:type="default" r:id="rId1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9FF5E" w14:textId="77777777" w:rsidR="00E30E1A" w:rsidRDefault="00E30E1A" w:rsidP="00FF3EA7">
      <w:pPr>
        <w:spacing w:after="0" w:line="240" w:lineRule="auto"/>
      </w:pPr>
      <w:r>
        <w:separator/>
      </w:r>
    </w:p>
  </w:endnote>
  <w:endnote w:type="continuationSeparator" w:id="0">
    <w:p w14:paraId="48F0460B" w14:textId="77777777" w:rsidR="00E30E1A" w:rsidRDefault="00E30E1A" w:rsidP="00FF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MT">
    <w:altName w:val="Malgun Gothic Semilight"/>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36949"/>
      <w:docPartObj>
        <w:docPartGallery w:val="Page Numbers (Bottom of Page)"/>
        <w:docPartUnique/>
      </w:docPartObj>
    </w:sdtPr>
    <w:sdtEndPr>
      <w:rPr>
        <w:color w:val="808080" w:themeColor="background1" w:themeShade="80"/>
        <w:spacing w:val="60"/>
      </w:rPr>
    </w:sdtEndPr>
    <w:sdtContent>
      <w:p w14:paraId="2C0FF388" w14:textId="7311D475" w:rsidR="00E30E1A" w:rsidRDefault="00E30E1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D01D3" w:rsidRPr="005D01D3">
          <w:rPr>
            <w:b/>
            <w:bCs/>
            <w:noProof/>
          </w:rPr>
          <w:t>24</w:t>
        </w:r>
        <w:r>
          <w:rPr>
            <w:b/>
            <w:bCs/>
            <w:noProof/>
          </w:rPr>
          <w:fldChar w:fldCharType="end"/>
        </w:r>
        <w:r>
          <w:rPr>
            <w:b/>
            <w:bCs/>
          </w:rPr>
          <w:t xml:space="preserve"> | </w:t>
        </w:r>
        <w:r>
          <w:rPr>
            <w:color w:val="808080" w:themeColor="background1" w:themeShade="80"/>
            <w:spacing w:val="60"/>
          </w:rPr>
          <w:t>Page</w:t>
        </w:r>
      </w:p>
    </w:sdtContent>
  </w:sdt>
  <w:p w14:paraId="7AFE63D2" w14:textId="77777777" w:rsidR="00E30E1A" w:rsidRDefault="00E30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C7E1" w14:textId="77777777" w:rsidR="00E30E1A" w:rsidRDefault="00E30E1A" w:rsidP="00FF3EA7">
      <w:pPr>
        <w:spacing w:after="0" w:line="240" w:lineRule="auto"/>
      </w:pPr>
      <w:r>
        <w:separator/>
      </w:r>
    </w:p>
  </w:footnote>
  <w:footnote w:type="continuationSeparator" w:id="0">
    <w:p w14:paraId="1542C1D5" w14:textId="77777777" w:rsidR="00E30E1A" w:rsidRDefault="00E30E1A" w:rsidP="00FF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B27B" w14:textId="77777777" w:rsidR="00E30E1A" w:rsidRPr="00956397" w:rsidRDefault="00E30E1A" w:rsidP="002E162A">
    <w:pPr>
      <w:pStyle w:val="Header"/>
      <w:jc w:val="center"/>
      <w:rPr>
        <w:b/>
        <w:sz w:val="32"/>
        <w:szCs w:val="32"/>
      </w:rPr>
    </w:pPr>
    <w:r w:rsidRPr="00956397">
      <w:rPr>
        <w:b/>
        <w:noProof/>
        <w:color w:val="052E65" w:themeColor="text2" w:themeShade="BF"/>
        <w:sz w:val="32"/>
        <w:szCs w:val="32"/>
      </w:rPr>
      <w:drawing>
        <wp:anchor distT="0" distB="0" distL="114300" distR="114300" simplePos="0" relativeHeight="251658240" behindDoc="1" locked="0" layoutInCell="1" allowOverlap="1" wp14:anchorId="25CCCC82" wp14:editId="284C0A71">
          <wp:simplePos x="0" y="0"/>
          <wp:positionH relativeFrom="page">
            <wp:align>center</wp:align>
          </wp:positionH>
          <wp:positionV relativeFrom="paragraph">
            <wp:posOffset>-181155</wp:posOffset>
          </wp:positionV>
          <wp:extent cx="4517136" cy="521208"/>
          <wp:effectExtent l="38100" t="57150" r="36195" b="50800"/>
          <wp:wrapNone/>
          <wp:docPr id="8" name="Picture 8" descr="C:\Users\smithc35\AppData\Local\Microsoft\Windows\Temporary Internet Files\Content.IE5\G8N65GHS\large-3D-orange-circular-button-66.6-209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c35\AppData\Local\Microsoft\Windows\Temporary Internet Files\Content.IE5\G8N65GHS\large-3D-orange-circular-button-66.6-2096[1].gif"/>
                  <pic:cNvPicPr>
                    <a:picLocks noChangeAspect="1" noChangeArrowheads="1"/>
                  </pic:cNvPicPr>
                </pic:nvPicPr>
                <pic:blipFill>
                  <a:blip r:embed="rId1" cstate="print">
                    <a:duotone>
                      <a:schemeClr val="bg2">
                        <a:shade val="45000"/>
                        <a:satMod val="135000"/>
                      </a:schemeClr>
                      <a:prstClr val="white"/>
                    </a:duotone>
                    <a:extLst>
                      <a:ext uri="{BEBA8EAE-BF5A-486C-A8C5-ECC9F3942E4B}">
                        <a14:imgProps xmlns:a14="http://schemas.microsoft.com/office/drawing/2010/main">
                          <a14:imgLayer r:embed="rId2">
                            <a14:imgEffect>
                              <a14:saturation sat="0"/>
                            </a14:imgEffect>
                            <a14:imgEffect>
                              <a14:brightnessContrast bright="6000" contrast="-36000"/>
                            </a14:imgEffect>
                          </a14:imgLayer>
                        </a14:imgProps>
                      </a:ext>
                      <a:ext uri="{28A0092B-C50C-407E-A947-70E740481C1C}">
                        <a14:useLocalDpi xmlns:a14="http://schemas.microsoft.com/office/drawing/2010/main" val="0"/>
                      </a:ext>
                    </a:extLst>
                  </a:blip>
                  <a:srcRect/>
                  <a:stretch>
                    <a:fillRect/>
                  </a:stretch>
                </pic:blipFill>
                <pic:spPr bwMode="auto">
                  <a:xfrm>
                    <a:off x="0" y="0"/>
                    <a:ext cx="4517136" cy="521208"/>
                  </a:xfrm>
                  <a:prstGeom prst="rect">
                    <a:avLst/>
                  </a:prstGeom>
                  <a:gradFill>
                    <a:gsLst>
                      <a:gs pos="0">
                        <a:schemeClr val="accent1">
                          <a:tint val="66000"/>
                          <a:satMod val="160000"/>
                          <a:alpha val="10000"/>
                        </a:schemeClr>
                      </a:gs>
                      <a:gs pos="50000">
                        <a:schemeClr val="accent1">
                          <a:tint val="44500"/>
                          <a:satMod val="160000"/>
                        </a:schemeClr>
                      </a:gs>
                      <a:gs pos="100000">
                        <a:schemeClr val="accent1">
                          <a:tint val="23500"/>
                          <a:satMod val="160000"/>
                        </a:schemeClr>
                      </a:gs>
                    </a:gsLst>
                    <a:lin ang="5400000" scaled="0"/>
                  </a:gradFill>
                  <a:ln>
                    <a:noFill/>
                  </a:ln>
                  <a:scene3d>
                    <a:camera prst="obliqueBottomLeft"/>
                    <a:lightRig rig="threePt" dir="t"/>
                  </a:scene3d>
                </pic:spPr>
              </pic:pic>
            </a:graphicData>
          </a:graphic>
          <wp14:sizeRelH relativeFrom="page">
            <wp14:pctWidth>0</wp14:pctWidth>
          </wp14:sizeRelH>
          <wp14:sizeRelV relativeFrom="page">
            <wp14:pctHeight>0</wp14:pctHeight>
          </wp14:sizeRelV>
        </wp:anchor>
      </w:drawing>
    </w:r>
    <w:r w:rsidRPr="00956397">
      <w:rPr>
        <w:b/>
        <w:color w:val="052E65" w:themeColor="text2" w:themeShade="BF"/>
        <w:sz w:val="32"/>
        <w:szCs w:val="32"/>
      </w:rPr>
      <w:t>RYAN WHITE PART B QUALITY MANAGEMENT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285"/>
    <w:multiLevelType w:val="hybridMultilevel"/>
    <w:tmpl w:val="2424E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920A9"/>
    <w:multiLevelType w:val="hybridMultilevel"/>
    <w:tmpl w:val="2E78F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C391D"/>
    <w:multiLevelType w:val="hybridMultilevel"/>
    <w:tmpl w:val="C8CE345C"/>
    <w:lvl w:ilvl="0" w:tplc="39BAE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803A5"/>
    <w:multiLevelType w:val="hybridMultilevel"/>
    <w:tmpl w:val="1506D6C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93ED0"/>
    <w:multiLevelType w:val="hybridMultilevel"/>
    <w:tmpl w:val="1C94E122"/>
    <w:lvl w:ilvl="0" w:tplc="7D688AE4">
      <w:start w:val="1"/>
      <w:numFmt w:val="bullet"/>
      <w:lvlText w:val=""/>
      <w:lvlJc w:val="left"/>
      <w:pPr>
        <w:ind w:left="720" w:hanging="360"/>
      </w:pPr>
      <w:rPr>
        <w:rFonts w:ascii="Symbol" w:hAnsi="Symbol" w:hint="default"/>
        <w:sz w:val="24"/>
        <w:szCs w:val="24"/>
      </w:rPr>
    </w:lvl>
    <w:lvl w:ilvl="1" w:tplc="696CEFA4">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F2E8E"/>
    <w:multiLevelType w:val="hybridMultilevel"/>
    <w:tmpl w:val="7182E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840310"/>
    <w:multiLevelType w:val="hybridMultilevel"/>
    <w:tmpl w:val="D2D23A76"/>
    <w:lvl w:ilvl="0" w:tplc="2D0EC476">
      <w:start w:val="2020"/>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13767"/>
    <w:multiLevelType w:val="hybridMultilevel"/>
    <w:tmpl w:val="226AB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24C2E"/>
    <w:multiLevelType w:val="hybridMultilevel"/>
    <w:tmpl w:val="341C7A70"/>
    <w:lvl w:ilvl="0" w:tplc="66CC3566">
      <w:start w:val="202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31043"/>
    <w:multiLevelType w:val="hybridMultilevel"/>
    <w:tmpl w:val="2BA83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0E769E"/>
    <w:multiLevelType w:val="hybridMultilevel"/>
    <w:tmpl w:val="8E8ADE32"/>
    <w:lvl w:ilvl="0" w:tplc="04090001">
      <w:start w:val="1"/>
      <w:numFmt w:val="bullet"/>
      <w:lvlText w:val=""/>
      <w:lvlJc w:val="left"/>
      <w:pPr>
        <w:tabs>
          <w:tab w:val="num" w:pos="720"/>
        </w:tabs>
        <w:ind w:left="720" w:hanging="360"/>
      </w:pPr>
      <w:rPr>
        <w:rFonts w:ascii="Symbol" w:hAnsi="Symbol" w:hint="default"/>
      </w:rPr>
    </w:lvl>
    <w:lvl w:ilvl="1" w:tplc="CBE80D0E">
      <w:start w:val="1"/>
      <w:numFmt w:val="bullet"/>
      <w:lvlText w:val=""/>
      <w:lvlJc w:val="left"/>
      <w:pPr>
        <w:tabs>
          <w:tab w:val="num" w:pos="1440"/>
        </w:tabs>
        <w:ind w:left="1440" w:hanging="360"/>
      </w:pPr>
      <w:rPr>
        <w:rFonts w:ascii="Symbol" w:hAnsi="Symbol" w:hint="default"/>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434DC6"/>
    <w:multiLevelType w:val="hybridMultilevel"/>
    <w:tmpl w:val="E90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B656A"/>
    <w:multiLevelType w:val="hybridMultilevel"/>
    <w:tmpl w:val="9040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E2800"/>
    <w:multiLevelType w:val="hybridMultilevel"/>
    <w:tmpl w:val="6590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B6F3E"/>
    <w:multiLevelType w:val="hybridMultilevel"/>
    <w:tmpl w:val="CBD6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17AE0"/>
    <w:multiLevelType w:val="hybridMultilevel"/>
    <w:tmpl w:val="9E72002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A470E4"/>
    <w:multiLevelType w:val="hybridMultilevel"/>
    <w:tmpl w:val="3B221A28"/>
    <w:lvl w:ilvl="0" w:tplc="AC9E9344">
      <w:start w:val="20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A3D47"/>
    <w:multiLevelType w:val="hybridMultilevel"/>
    <w:tmpl w:val="0B9E2292"/>
    <w:lvl w:ilvl="0" w:tplc="66CC3566">
      <w:start w:val="202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2B39FF"/>
    <w:multiLevelType w:val="hybridMultilevel"/>
    <w:tmpl w:val="42F62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A7F81"/>
    <w:multiLevelType w:val="hybridMultilevel"/>
    <w:tmpl w:val="7CDA2FC6"/>
    <w:lvl w:ilvl="0" w:tplc="66CC3566">
      <w:start w:val="202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E009F3"/>
    <w:multiLevelType w:val="hybridMultilevel"/>
    <w:tmpl w:val="A8AC48AE"/>
    <w:lvl w:ilvl="0" w:tplc="A37AEBD2">
      <w:start w:val="1"/>
      <w:numFmt w:val="bullet"/>
      <w:lvlText w:val="o"/>
      <w:lvlJc w:val="left"/>
      <w:pPr>
        <w:ind w:left="1000" w:hanging="360"/>
      </w:pPr>
      <w:rPr>
        <w:rFonts w:ascii="Courier New" w:hAnsi="Courier New" w:cs="Courier New" w:hint="default"/>
        <w:b w:val="0"/>
        <w:bCs/>
        <w:w w:val="100"/>
        <w:sz w:val="24"/>
        <w:szCs w:val="24"/>
      </w:rPr>
    </w:lvl>
    <w:lvl w:ilvl="1" w:tplc="BE86A1C0">
      <w:start w:val="1"/>
      <w:numFmt w:val="bullet"/>
      <w:lvlText w:val=""/>
      <w:lvlJc w:val="left"/>
      <w:pPr>
        <w:ind w:left="1720" w:hanging="360"/>
      </w:pPr>
      <w:rPr>
        <w:rFonts w:ascii="Symbol" w:eastAsia="Symbol" w:hAnsi="Symbol" w:hint="default"/>
        <w:w w:val="100"/>
        <w:sz w:val="24"/>
        <w:szCs w:val="24"/>
      </w:rPr>
    </w:lvl>
    <w:lvl w:ilvl="2" w:tplc="CA1C0922">
      <w:start w:val="1"/>
      <w:numFmt w:val="bullet"/>
      <w:lvlText w:val="•"/>
      <w:lvlJc w:val="left"/>
      <w:pPr>
        <w:ind w:left="2588" w:hanging="360"/>
      </w:pPr>
      <w:rPr>
        <w:rFonts w:hint="default"/>
      </w:rPr>
    </w:lvl>
    <w:lvl w:ilvl="3" w:tplc="DFE4D9AE">
      <w:start w:val="1"/>
      <w:numFmt w:val="bullet"/>
      <w:lvlText w:val="•"/>
      <w:lvlJc w:val="left"/>
      <w:pPr>
        <w:ind w:left="3457" w:hanging="360"/>
      </w:pPr>
      <w:rPr>
        <w:rFonts w:hint="default"/>
      </w:rPr>
    </w:lvl>
    <w:lvl w:ilvl="4" w:tplc="8D9C0242">
      <w:start w:val="1"/>
      <w:numFmt w:val="bullet"/>
      <w:lvlText w:val="•"/>
      <w:lvlJc w:val="left"/>
      <w:pPr>
        <w:ind w:left="4326" w:hanging="360"/>
      </w:pPr>
      <w:rPr>
        <w:rFonts w:hint="default"/>
      </w:rPr>
    </w:lvl>
    <w:lvl w:ilvl="5" w:tplc="E346A848">
      <w:start w:val="1"/>
      <w:numFmt w:val="bullet"/>
      <w:lvlText w:val="•"/>
      <w:lvlJc w:val="left"/>
      <w:pPr>
        <w:ind w:left="5195" w:hanging="360"/>
      </w:pPr>
      <w:rPr>
        <w:rFonts w:hint="default"/>
      </w:rPr>
    </w:lvl>
    <w:lvl w:ilvl="6" w:tplc="5C8001E4">
      <w:start w:val="1"/>
      <w:numFmt w:val="bullet"/>
      <w:lvlText w:val="•"/>
      <w:lvlJc w:val="left"/>
      <w:pPr>
        <w:ind w:left="6064" w:hanging="360"/>
      </w:pPr>
      <w:rPr>
        <w:rFonts w:hint="default"/>
      </w:rPr>
    </w:lvl>
    <w:lvl w:ilvl="7" w:tplc="FEDE1E8A">
      <w:start w:val="1"/>
      <w:numFmt w:val="bullet"/>
      <w:lvlText w:val="•"/>
      <w:lvlJc w:val="left"/>
      <w:pPr>
        <w:ind w:left="6933" w:hanging="360"/>
      </w:pPr>
      <w:rPr>
        <w:rFonts w:hint="default"/>
      </w:rPr>
    </w:lvl>
    <w:lvl w:ilvl="8" w:tplc="F2E26186">
      <w:start w:val="1"/>
      <w:numFmt w:val="bullet"/>
      <w:lvlText w:val="•"/>
      <w:lvlJc w:val="left"/>
      <w:pPr>
        <w:ind w:left="7802" w:hanging="360"/>
      </w:pPr>
      <w:rPr>
        <w:rFonts w:hint="default"/>
      </w:rPr>
    </w:lvl>
  </w:abstractNum>
  <w:abstractNum w:abstractNumId="21" w15:restartNumberingAfterBreak="0">
    <w:nsid w:val="6D1C15B2"/>
    <w:multiLevelType w:val="hybridMultilevel"/>
    <w:tmpl w:val="C422CA9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BA2473"/>
    <w:multiLevelType w:val="hybridMultilevel"/>
    <w:tmpl w:val="319EECF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746403F8"/>
    <w:multiLevelType w:val="hybridMultilevel"/>
    <w:tmpl w:val="FF90FA7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5B45DE2"/>
    <w:multiLevelType w:val="hybridMultilevel"/>
    <w:tmpl w:val="F4BEB310"/>
    <w:lvl w:ilvl="0" w:tplc="04090001">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5" w15:restartNumberingAfterBreak="0">
    <w:nsid w:val="776C4857"/>
    <w:multiLevelType w:val="hybridMultilevel"/>
    <w:tmpl w:val="026EA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2211083">
    <w:abstractNumId w:val="7"/>
  </w:num>
  <w:num w:numId="2" w16cid:durableId="2121758537">
    <w:abstractNumId w:val="22"/>
  </w:num>
  <w:num w:numId="3" w16cid:durableId="120542507">
    <w:abstractNumId w:val="12"/>
  </w:num>
  <w:num w:numId="4" w16cid:durableId="1806122921">
    <w:abstractNumId w:val="14"/>
  </w:num>
  <w:num w:numId="5" w16cid:durableId="1589266471">
    <w:abstractNumId w:val="25"/>
  </w:num>
  <w:num w:numId="6" w16cid:durableId="1786461820">
    <w:abstractNumId w:val="9"/>
  </w:num>
  <w:num w:numId="7" w16cid:durableId="1113132066">
    <w:abstractNumId w:val="17"/>
  </w:num>
  <w:num w:numId="8" w16cid:durableId="1455714297">
    <w:abstractNumId w:val="16"/>
  </w:num>
  <w:num w:numId="9" w16cid:durableId="1936085942">
    <w:abstractNumId w:val="19"/>
  </w:num>
  <w:num w:numId="10" w16cid:durableId="592931029">
    <w:abstractNumId w:val="8"/>
  </w:num>
  <w:num w:numId="11" w16cid:durableId="113793551">
    <w:abstractNumId w:val="6"/>
  </w:num>
  <w:num w:numId="12" w16cid:durableId="358556883">
    <w:abstractNumId w:val="3"/>
  </w:num>
  <w:num w:numId="13" w16cid:durableId="79105898">
    <w:abstractNumId w:val="4"/>
  </w:num>
  <w:num w:numId="14" w16cid:durableId="524907445">
    <w:abstractNumId w:val="13"/>
  </w:num>
  <w:num w:numId="15" w16cid:durableId="1927226987">
    <w:abstractNumId w:val="11"/>
  </w:num>
  <w:num w:numId="16" w16cid:durableId="64031722">
    <w:abstractNumId w:val="2"/>
  </w:num>
  <w:num w:numId="17" w16cid:durableId="1775124710">
    <w:abstractNumId w:val="5"/>
  </w:num>
  <w:num w:numId="18" w16cid:durableId="334915919">
    <w:abstractNumId w:val="18"/>
  </w:num>
  <w:num w:numId="19" w16cid:durableId="1538279066">
    <w:abstractNumId w:val="21"/>
  </w:num>
  <w:num w:numId="20" w16cid:durableId="1342128728">
    <w:abstractNumId w:val="24"/>
  </w:num>
  <w:num w:numId="21" w16cid:durableId="1461144540">
    <w:abstractNumId w:val="15"/>
  </w:num>
  <w:num w:numId="22" w16cid:durableId="241376824">
    <w:abstractNumId w:val="10"/>
  </w:num>
  <w:num w:numId="23" w16cid:durableId="787775104">
    <w:abstractNumId w:val="23"/>
  </w:num>
  <w:num w:numId="24" w16cid:durableId="1790472588">
    <w:abstractNumId w:val="20"/>
  </w:num>
  <w:num w:numId="25" w16cid:durableId="849371538">
    <w:abstractNumId w:val="0"/>
  </w:num>
  <w:num w:numId="26" w16cid:durableId="1274944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isplayBackgroundShap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1NzIxMrYwMDYzsjBU0lEKTi0uzszPAykwrAUAYQax8ywAAAA="/>
  </w:docVars>
  <w:rsids>
    <w:rsidRoot w:val="00800D80"/>
    <w:rsid w:val="000107D6"/>
    <w:rsid w:val="00012B6F"/>
    <w:rsid w:val="000143C4"/>
    <w:rsid w:val="00045DDD"/>
    <w:rsid w:val="0008597A"/>
    <w:rsid w:val="00090F64"/>
    <w:rsid w:val="000A4BDF"/>
    <w:rsid w:val="000B4B7A"/>
    <w:rsid w:val="000B7452"/>
    <w:rsid w:val="000C68DF"/>
    <w:rsid w:val="000E5E39"/>
    <w:rsid w:val="001073AD"/>
    <w:rsid w:val="00112872"/>
    <w:rsid w:val="00127A9B"/>
    <w:rsid w:val="001335FD"/>
    <w:rsid w:val="00137719"/>
    <w:rsid w:val="00140D38"/>
    <w:rsid w:val="00147C2A"/>
    <w:rsid w:val="0015050F"/>
    <w:rsid w:val="00150580"/>
    <w:rsid w:val="0015528B"/>
    <w:rsid w:val="001572EA"/>
    <w:rsid w:val="001628D5"/>
    <w:rsid w:val="00192F13"/>
    <w:rsid w:val="001A2D3F"/>
    <w:rsid w:val="001B20F9"/>
    <w:rsid w:val="001B5860"/>
    <w:rsid w:val="001C22D5"/>
    <w:rsid w:val="001C27F5"/>
    <w:rsid w:val="001D3BC5"/>
    <w:rsid w:val="001E14C3"/>
    <w:rsid w:val="001E5E85"/>
    <w:rsid w:val="00200C42"/>
    <w:rsid w:val="002031E7"/>
    <w:rsid w:val="00203827"/>
    <w:rsid w:val="00211CD8"/>
    <w:rsid w:val="00240E3D"/>
    <w:rsid w:val="002549E7"/>
    <w:rsid w:val="00265B5F"/>
    <w:rsid w:val="00273BA7"/>
    <w:rsid w:val="00275291"/>
    <w:rsid w:val="00280590"/>
    <w:rsid w:val="00281B4A"/>
    <w:rsid w:val="00286534"/>
    <w:rsid w:val="002879D3"/>
    <w:rsid w:val="00290BE5"/>
    <w:rsid w:val="00290D4F"/>
    <w:rsid w:val="002C0A82"/>
    <w:rsid w:val="002D0A8E"/>
    <w:rsid w:val="002D10F7"/>
    <w:rsid w:val="002E162A"/>
    <w:rsid w:val="002E6FE2"/>
    <w:rsid w:val="002F0470"/>
    <w:rsid w:val="002F6081"/>
    <w:rsid w:val="0030075C"/>
    <w:rsid w:val="00302ECA"/>
    <w:rsid w:val="00310B0F"/>
    <w:rsid w:val="00320058"/>
    <w:rsid w:val="00323ADD"/>
    <w:rsid w:val="0034704E"/>
    <w:rsid w:val="003474B3"/>
    <w:rsid w:val="00354390"/>
    <w:rsid w:val="0037014F"/>
    <w:rsid w:val="00372B20"/>
    <w:rsid w:val="00376BAA"/>
    <w:rsid w:val="00384272"/>
    <w:rsid w:val="00387A34"/>
    <w:rsid w:val="003A1F4E"/>
    <w:rsid w:val="003E6EEC"/>
    <w:rsid w:val="003F1F05"/>
    <w:rsid w:val="003F3B06"/>
    <w:rsid w:val="003F4AD5"/>
    <w:rsid w:val="003F6B68"/>
    <w:rsid w:val="00404113"/>
    <w:rsid w:val="004118D8"/>
    <w:rsid w:val="004134D4"/>
    <w:rsid w:val="00430D44"/>
    <w:rsid w:val="004354AB"/>
    <w:rsid w:val="004547A5"/>
    <w:rsid w:val="0049331E"/>
    <w:rsid w:val="004A5E03"/>
    <w:rsid w:val="004A68EB"/>
    <w:rsid w:val="004B2119"/>
    <w:rsid w:val="004B6523"/>
    <w:rsid w:val="004C2865"/>
    <w:rsid w:val="004E56AD"/>
    <w:rsid w:val="004E5C01"/>
    <w:rsid w:val="004E7692"/>
    <w:rsid w:val="00513423"/>
    <w:rsid w:val="00522919"/>
    <w:rsid w:val="00525460"/>
    <w:rsid w:val="005343F3"/>
    <w:rsid w:val="0054516D"/>
    <w:rsid w:val="005671C7"/>
    <w:rsid w:val="00581A52"/>
    <w:rsid w:val="0059377D"/>
    <w:rsid w:val="0059601C"/>
    <w:rsid w:val="005B0987"/>
    <w:rsid w:val="005B380C"/>
    <w:rsid w:val="005D01D3"/>
    <w:rsid w:val="005D3776"/>
    <w:rsid w:val="005E3A76"/>
    <w:rsid w:val="005F21F1"/>
    <w:rsid w:val="005F5799"/>
    <w:rsid w:val="005F62B9"/>
    <w:rsid w:val="0060156C"/>
    <w:rsid w:val="0060661D"/>
    <w:rsid w:val="00612735"/>
    <w:rsid w:val="00624B4F"/>
    <w:rsid w:val="00624D9F"/>
    <w:rsid w:val="00624F28"/>
    <w:rsid w:val="006345AD"/>
    <w:rsid w:val="00653E4C"/>
    <w:rsid w:val="00657D64"/>
    <w:rsid w:val="00660B24"/>
    <w:rsid w:val="006770EF"/>
    <w:rsid w:val="00677ED8"/>
    <w:rsid w:val="00695CC6"/>
    <w:rsid w:val="00697152"/>
    <w:rsid w:val="006A01B0"/>
    <w:rsid w:val="006A1E41"/>
    <w:rsid w:val="006A6A53"/>
    <w:rsid w:val="006B2DF1"/>
    <w:rsid w:val="006B3D95"/>
    <w:rsid w:val="006C452D"/>
    <w:rsid w:val="006C639A"/>
    <w:rsid w:val="006C6A1B"/>
    <w:rsid w:val="006C6FB7"/>
    <w:rsid w:val="006E03D1"/>
    <w:rsid w:val="006E23F4"/>
    <w:rsid w:val="006E7DA8"/>
    <w:rsid w:val="006F7747"/>
    <w:rsid w:val="007137C7"/>
    <w:rsid w:val="00715AE2"/>
    <w:rsid w:val="007425A4"/>
    <w:rsid w:val="00754D51"/>
    <w:rsid w:val="00762F0B"/>
    <w:rsid w:val="007958F3"/>
    <w:rsid w:val="007C6A14"/>
    <w:rsid w:val="007D7D39"/>
    <w:rsid w:val="007E6B07"/>
    <w:rsid w:val="007F0063"/>
    <w:rsid w:val="007F32D2"/>
    <w:rsid w:val="007F39D3"/>
    <w:rsid w:val="00800D80"/>
    <w:rsid w:val="00805036"/>
    <w:rsid w:val="00807E97"/>
    <w:rsid w:val="00824F8B"/>
    <w:rsid w:val="00826D9E"/>
    <w:rsid w:val="008312CD"/>
    <w:rsid w:val="00833114"/>
    <w:rsid w:val="00835634"/>
    <w:rsid w:val="00836A53"/>
    <w:rsid w:val="0083719B"/>
    <w:rsid w:val="00837317"/>
    <w:rsid w:val="00865303"/>
    <w:rsid w:val="0086570F"/>
    <w:rsid w:val="008701DA"/>
    <w:rsid w:val="008815C9"/>
    <w:rsid w:val="00892136"/>
    <w:rsid w:val="0089585C"/>
    <w:rsid w:val="008A2490"/>
    <w:rsid w:val="008A2ADE"/>
    <w:rsid w:val="008B2B58"/>
    <w:rsid w:val="008B7740"/>
    <w:rsid w:val="008C2123"/>
    <w:rsid w:val="008D342A"/>
    <w:rsid w:val="008E2CB4"/>
    <w:rsid w:val="008E32B9"/>
    <w:rsid w:val="008F1766"/>
    <w:rsid w:val="0090473A"/>
    <w:rsid w:val="009068B8"/>
    <w:rsid w:val="009069CF"/>
    <w:rsid w:val="00911144"/>
    <w:rsid w:val="00923971"/>
    <w:rsid w:val="00926E35"/>
    <w:rsid w:val="00956397"/>
    <w:rsid w:val="00957E11"/>
    <w:rsid w:val="009651E1"/>
    <w:rsid w:val="0096578E"/>
    <w:rsid w:val="00971C4F"/>
    <w:rsid w:val="0099016A"/>
    <w:rsid w:val="009B46C1"/>
    <w:rsid w:val="009B4B81"/>
    <w:rsid w:val="009B5C87"/>
    <w:rsid w:val="009D4BB1"/>
    <w:rsid w:val="009E29BD"/>
    <w:rsid w:val="009E5DDE"/>
    <w:rsid w:val="009F3B71"/>
    <w:rsid w:val="00A03F2A"/>
    <w:rsid w:val="00A4045F"/>
    <w:rsid w:val="00A40E08"/>
    <w:rsid w:val="00A57D78"/>
    <w:rsid w:val="00A6158A"/>
    <w:rsid w:val="00A64A6E"/>
    <w:rsid w:val="00A70C09"/>
    <w:rsid w:val="00A7436C"/>
    <w:rsid w:val="00A75095"/>
    <w:rsid w:val="00AB18BB"/>
    <w:rsid w:val="00AD572B"/>
    <w:rsid w:val="00AE6C4E"/>
    <w:rsid w:val="00AF1C92"/>
    <w:rsid w:val="00AF6242"/>
    <w:rsid w:val="00B12E0F"/>
    <w:rsid w:val="00B21956"/>
    <w:rsid w:val="00B23C63"/>
    <w:rsid w:val="00B2483B"/>
    <w:rsid w:val="00B32064"/>
    <w:rsid w:val="00B523C9"/>
    <w:rsid w:val="00B55B22"/>
    <w:rsid w:val="00B578B4"/>
    <w:rsid w:val="00B72D92"/>
    <w:rsid w:val="00B83E16"/>
    <w:rsid w:val="00B96624"/>
    <w:rsid w:val="00B9679C"/>
    <w:rsid w:val="00BA1B9A"/>
    <w:rsid w:val="00BA6881"/>
    <w:rsid w:val="00BC370B"/>
    <w:rsid w:val="00BC4D76"/>
    <w:rsid w:val="00BC7723"/>
    <w:rsid w:val="00BE0923"/>
    <w:rsid w:val="00C06BA3"/>
    <w:rsid w:val="00C11560"/>
    <w:rsid w:val="00C2059C"/>
    <w:rsid w:val="00C22B69"/>
    <w:rsid w:val="00C37152"/>
    <w:rsid w:val="00C42CFA"/>
    <w:rsid w:val="00C46B32"/>
    <w:rsid w:val="00C55C39"/>
    <w:rsid w:val="00C62CE9"/>
    <w:rsid w:val="00C63382"/>
    <w:rsid w:val="00C73AAF"/>
    <w:rsid w:val="00CB11A6"/>
    <w:rsid w:val="00CB2E9A"/>
    <w:rsid w:val="00CC1D57"/>
    <w:rsid w:val="00CC330D"/>
    <w:rsid w:val="00CC5F9C"/>
    <w:rsid w:val="00CD0E2F"/>
    <w:rsid w:val="00CE3F6E"/>
    <w:rsid w:val="00CF6EF1"/>
    <w:rsid w:val="00D0425B"/>
    <w:rsid w:val="00D10404"/>
    <w:rsid w:val="00D128DF"/>
    <w:rsid w:val="00D16D78"/>
    <w:rsid w:val="00D27F57"/>
    <w:rsid w:val="00D37C36"/>
    <w:rsid w:val="00D4583D"/>
    <w:rsid w:val="00D5354F"/>
    <w:rsid w:val="00D53E95"/>
    <w:rsid w:val="00D55799"/>
    <w:rsid w:val="00D6276F"/>
    <w:rsid w:val="00D77EE0"/>
    <w:rsid w:val="00D8058B"/>
    <w:rsid w:val="00D85F71"/>
    <w:rsid w:val="00D86F13"/>
    <w:rsid w:val="00D9015B"/>
    <w:rsid w:val="00D946B2"/>
    <w:rsid w:val="00DA56D2"/>
    <w:rsid w:val="00DA63FE"/>
    <w:rsid w:val="00DC1A02"/>
    <w:rsid w:val="00DC58B5"/>
    <w:rsid w:val="00DC67CC"/>
    <w:rsid w:val="00DD0B1E"/>
    <w:rsid w:val="00E07359"/>
    <w:rsid w:val="00E159C6"/>
    <w:rsid w:val="00E30E1A"/>
    <w:rsid w:val="00E30F3B"/>
    <w:rsid w:val="00E344B4"/>
    <w:rsid w:val="00E42A1D"/>
    <w:rsid w:val="00E736A1"/>
    <w:rsid w:val="00E73EC0"/>
    <w:rsid w:val="00E81C16"/>
    <w:rsid w:val="00E8323B"/>
    <w:rsid w:val="00E877FF"/>
    <w:rsid w:val="00E92E9F"/>
    <w:rsid w:val="00EA0E99"/>
    <w:rsid w:val="00EA1F05"/>
    <w:rsid w:val="00EA64EE"/>
    <w:rsid w:val="00EB4D5B"/>
    <w:rsid w:val="00EB63FD"/>
    <w:rsid w:val="00ED4EAC"/>
    <w:rsid w:val="00EE1DF9"/>
    <w:rsid w:val="00EE43EA"/>
    <w:rsid w:val="00F02910"/>
    <w:rsid w:val="00F2078B"/>
    <w:rsid w:val="00F2675E"/>
    <w:rsid w:val="00F279E0"/>
    <w:rsid w:val="00F27B1E"/>
    <w:rsid w:val="00F3180E"/>
    <w:rsid w:val="00F35152"/>
    <w:rsid w:val="00F36ECA"/>
    <w:rsid w:val="00F37772"/>
    <w:rsid w:val="00F60682"/>
    <w:rsid w:val="00F625AD"/>
    <w:rsid w:val="00F7515E"/>
    <w:rsid w:val="00F8293F"/>
    <w:rsid w:val="00F82F44"/>
    <w:rsid w:val="00F938BB"/>
    <w:rsid w:val="00F95DE1"/>
    <w:rsid w:val="00FA2CB3"/>
    <w:rsid w:val="00FB697C"/>
    <w:rsid w:val="00FD0D7A"/>
    <w:rsid w:val="00FD6E9A"/>
    <w:rsid w:val="00FE697A"/>
    <w:rsid w:val="00FF10A0"/>
    <w:rsid w:val="00FF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083A11A"/>
  <w15:docId w15:val="{8183D7C5-9A9B-43D8-AB2E-0C328A28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D80"/>
    <w:pPr>
      <w:keepNext/>
      <w:keepLines/>
      <w:spacing w:before="480" w:after="0"/>
      <w:outlineLvl w:val="0"/>
    </w:pPr>
    <w:rPr>
      <w:rFonts w:asciiTheme="majorHAnsi" w:eastAsiaTheme="majorEastAsia" w:hAnsiTheme="majorHAnsi" w:cstheme="majorBidi"/>
      <w:b/>
      <w:bCs/>
      <w:color w:val="0292DF" w:themeColor="accent1" w:themeShade="BF"/>
      <w:sz w:val="28"/>
      <w:szCs w:val="28"/>
    </w:rPr>
  </w:style>
  <w:style w:type="paragraph" w:styleId="Heading2">
    <w:name w:val="heading 2"/>
    <w:basedOn w:val="Normal"/>
    <w:next w:val="Normal"/>
    <w:link w:val="Heading2Char"/>
    <w:uiPriority w:val="9"/>
    <w:unhideWhenUsed/>
    <w:qFormat/>
    <w:rsid w:val="00800D80"/>
    <w:pPr>
      <w:keepNext/>
      <w:keepLines/>
      <w:spacing w:before="200" w:after="0"/>
      <w:outlineLvl w:val="1"/>
    </w:pPr>
    <w:rPr>
      <w:rFonts w:asciiTheme="majorHAnsi" w:eastAsiaTheme="majorEastAsia" w:hAnsiTheme="majorHAnsi" w:cstheme="majorBidi"/>
      <w:b/>
      <w:bCs/>
      <w:color w:val="31B6FD" w:themeColor="accent1"/>
      <w:sz w:val="26"/>
      <w:szCs w:val="26"/>
    </w:rPr>
  </w:style>
  <w:style w:type="paragraph" w:styleId="Heading3">
    <w:name w:val="heading 3"/>
    <w:basedOn w:val="Normal"/>
    <w:next w:val="Normal"/>
    <w:link w:val="Heading3Char"/>
    <w:uiPriority w:val="9"/>
    <w:unhideWhenUsed/>
    <w:qFormat/>
    <w:rsid w:val="000B7452"/>
    <w:pPr>
      <w:keepNext/>
      <w:keepLines/>
      <w:spacing w:before="200" w:after="0"/>
      <w:outlineLvl w:val="2"/>
    </w:pPr>
    <w:rPr>
      <w:rFonts w:asciiTheme="majorHAnsi" w:eastAsiaTheme="majorEastAsia" w:hAnsiTheme="majorHAnsi" w:cstheme="majorBidi"/>
      <w:b/>
      <w:bCs/>
      <w:color w:val="31B6FD" w:themeColor="accent1"/>
    </w:rPr>
  </w:style>
  <w:style w:type="paragraph" w:styleId="Heading4">
    <w:name w:val="heading 4"/>
    <w:basedOn w:val="Normal"/>
    <w:next w:val="Normal"/>
    <w:link w:val="Heading4Char"/>
    <w:uiPriority w:val="9"/>
    <w:unhideWhenUsed/>
    <w:qFormat/>
    <w:rsid w:val="0059601C"/>
    <w:pPr>
      <w:keepNext/>
      <w:keepLines/>
      <w:spacing w:before="200" w:after="0"/>
      <w:outlineLvl w:val="3"/>
    </w:pPr>
    <w:rPr>
      <w:rFonts w:asciiTheme="majorHAnsi" w:eastAsiaTheme="majorEastAsia" w:hAnsiTheme="majorHAnsi" w:cstheme="majorBidi"/>
      <w:b/>
      <w:bCs/>
      <w:i/>
      <w:iCs/>
      <w:color w:val="31B6FD" w:themeColor="accent1"/>
    </w:rPr>
  </w:style>
  <w:style w:type="paragraph" w:styleId="Heading5">
    <w:name w:val="heading 5"/>
    <w:basedOn w:val="Normal"/>
    <w:next w:val="Normal"/>
    <w:link w:val="Heading5Char"/>
    <w:uiPriority w:val="9"/>
    <w:unhideWhenUsed/>
    <w:qFormat/>
    <w:rsid w:val="00AB18BB"/>
    <w:pPr>
      <w:keepNext/>
      <w:keepLines/>
      <w:spacing w:before="200" w:after="0"/>
      <w:outlineLvl w:val="4"/>
    </w:pPr>
    <w:rPr>
      <w:rFonts w:asciiTheme="majorHAnsi" w:eastAsiaTheme="majorEastAsia" w:hAnsiTheme="majorHAnsi" w:cstheme="majorBidi"/>
      <w:color w:val="01619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D80"/>
    <w:rPr>
      <w:rFonts w:asciiTheme="majorHAnsi" w:eastAsiaTheme="majorEastAsia" w:hAnsiTheme="majorHAnsi" w:cstheme="majorBidi"/>
      <w:b/>
      <w:bCs/>
      <w:color w:val="0292DF" w:themeColor="accent1" w:themeShade="BF"/>
      <w:sz w:val="28"/>
      <w:szCs w:val="28"/>
    </w:rPr>
  </w:style>
  <w:style w:type="character" w:customStyle="1" w:styleId="Heading2Char">
    <w:name w:val="Heading 2 Char"/>
    <w:basedOn w:val="DefaultParagraphFont"/>
    <w:link w:val="Heading2"/>
    <w:uiPriority w:val="9"/>
    <w:rsid w:val="00800D80"/>
    <w:rPr>
      <w:rFonts w:asciiTheme="majorHAnsi" w:eastAsiaTheme="majorEastAsia" w:hAnsiTheme="majorHAnsi" w:cstheme="majorBidi"/>
      <w:b/>
      <w:bCs/>
      <w:color w:val="31B6FD" w:themeColor="accent1"/>
      <w:sz w:val="26"/>
      <w:szCs w:val="26"/>
    </w:rPr>
  </w:style>
  <w:style w:type="paragraph" w:styleId="ListParagraph">
    <w:name w:val="List Paragraph"/>
    <w:basedOn w:val="Normal"/>
    <w:uiPriority w:val="1"/>
    <w:qFormat/>
    <w:rsid w:val="00800D80"/>
    <w:pPr>
      <w:ind w:left="720"/>
      <w:contextualSpacing/>
    </w:pPr>
  </w:style>
  <w:style w:type="character" w:customStyle="1" w:styleId="Heading3Char">
    <w:name w:val="Heading 3 Char"/>
    <w:basedOn w:val="DefaultParagraphFont"/>
    <w:link w:val="Heading3"/>
    <w:uiPriority w:val="9"/>
    <w:rsid w:val="000B7452"/>
    <w:rPr>
      <w:rFonts w:asciiTheme="majorHAnsi" w:eastAsiaTheme="majorEastAsia" w:hAnsiTheme="majorHAnsi" w:cstheme="majorBidi"/>
      <w:b/>
      <w:bCs/>
      <w:color w:val="31B6FD" w:themeColor="accent1"/>
    </w:rPr>
  </w:style>
  <w:style w:type="paragraph" w:styleId="BalloonText">
    <w:name w:val="Balloon Text"/>
    <w:basedOn w:val="Normal"/>
    <w:link w:val="BalloonTextChar"/>
    <w:uiPriority w:val="99"/>
    <w:semiHidden/>
    <w:unhideWhenUsed/>
    <w:rsid w:val="000B7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452"/>
    <w:rPr>
      <w:rFonts w:ascii="Tahoma" w:hAnsi="Tahoma" w:cs="Tahoma"/>
      <w:sz w:val="16"/>
      <w:szCs w:val="16"/>
    </w:rPr>
  </w:style>
  <w:style w:type="character" w:styleId="Hyperlink">
    <w:name w:val="Hyperlink"/>
    <w:basedOn w:val="DefaultParagraphFont"/>
    <w:uiPriority w:val="99"/>
    <w:unhideWhenUsed/>
    <w:rsid w:val="00200C42"/>
    <w:rPr>
      <w:color w:val="0080FF" w:themeColor="hyperlink"/>
      <w:u w:val="single"/>
    </w:rPr>
  </w:style>
  <w:style w:type="character" w:styleId="FollowedHyperlink">
    <w:name w:val="FollowedHyperlink"/>
    <w:basedOn w:val="DefaultParagraphFont"/>
    <w:uiPriority w:val="99"/>
    <w:semiHidden/>
    <w:unhideWhenUsed/>
    <w:rsid w:val="00200C42"/>
    <w:rPr>
      <w:color w:val="5EAEFF" w:themeColor="followedHyperlink"/>
      <w:u w:val="single"/>
    </w:rPr>
  </w:style>
  <w:style w:type="paragraph" w:styleId="Header">
    <w:name w:val="header"/>
    <w:basedOn w:val="Normal"/>
    <w:link w:val="HeaderChar"/>
    <w:uiPriority w:val="99"/>
    <w:unhideWhenUsed/>
    <w:rsid w:val="00FF3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EA7"/>
  </w:style>
  <w:style w:type="paragraph" w:styleId="Footer">
    <w:name w:val="footer"/>
    <w:basedOn w:val="Normal"/>
    <w:link w:val="FooterChar"/>
    <w:uiPriority w:val="99"/>
    <w:unhideWhenUsed/>
    <w:rsid w:val="00FF3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EA7"/>
  </w:style>
  <w:style w:type="paragraph" w:styleId="NoSpacing">
    <w:name w:val="No Spacing"/>
    <w:link w:val="NoSpacingChar"/>
    <w:uiPriority w:val="1"/>
    <w:qFormat/>
    <w:rsid w:val="00FF3EA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F3EA7"/>
    <w:rPr>
      <w:rFonts w:eastAsiaTheme="minorEastAsia"/>
      <w:lang w:eastAsia="ja-JP"/>
    </w:rPr>
  </w:style>
  <w:style w:type="character" w:styleId="PlaceholderText">
    <w:name w:val="Placeholder Text"/>
    <w:basedOn w:val="DefaultParagraphFont"/>
    <w:uiPriority w:val="99"/>
    <w:semiHidden/>
    <w:rsid w:val="003F3B06"/>
    <w:rPr>
      <w:color w:val="808080"/>
    </w:rPr>
  </w:style>
  <w:style w:type="paragraph" w:styleId="TOCHeading">
    <w:name w:val="TOC Heading"/>
    <w:basedOn w:val="Heading1"/>
    <w:next w:val="Normal"/>
    <w:uiPriority w:val="39"/>
    <w:unhideWhenUsed/>
    <w:qFormat/>
    <w:rsid w:val="00824F8B"/>
    <w:pPr>
      <w:outlineLvl w:val="9"/>
    </w:pPr>
    <w:rPr>
      <w:lang w:eastAsia="ja-JP"/>
    </w:rPr>
  </w:style>
  <w:style w:type="paragraph" w:styleId="TOC1">
    <w:name w:val="toc 1"/>
    <w:basedOn w:val="Normal"/>
    <w:next w:val="Normal"/>
    <w:autoRedefine/>
    <w:uiPriority w:val="39"/>
    <w:unhideWhenUsed/>
    <w:rsid w:val="00824F8B"/>
    <w:pPr>
      <w:spacing w:after="100"/>
    </w:pPr>
  </w:style>
  <w:style w:type="paragraph" w:styleId="TOC2">
    <w:name w:val="toc 2"/>
    <w:basedOn w:val="Normal"/>
    <w:next w:val="Normal"/>
    <w:autoRedefine/>
    <w:uiPriority w:val="39"/>
    <w:unhideWhenUsed/>
    <w:rsid w:val="00824F8B"/>
    <w:pPr>
      <w:spacing w:after="100"/>
      <w:ind w:left="220"/>
    </w:pPr>
  </w:style>
  <w:style w:type="paragraph" w:styleId="TOC3">
    <w:name w:val="toc 3"/>
    <w:basedOn w:val="Normal"/>
    <w:next w:val="Normal"/>
    <w:autoRedefine/>
    <w:uiPriority w:val="39"/>
    <w:unhideWhenUsed/>
    <w:rsid w:val="00824F8B"/>
    <w:pPr>
      <w:spacing w:after="100"/>
      <w:ind w:left="440"/>
    </w:pPr>
  </w:style>
  <w:style w:type="paragraph" w:customStyle="1" w:styleId="Default">
    <w:name w:val="Default"/>
    <w:rsid w:val="009D4BB1"/>
    <w:pPr>
      <w:autoSpaceDE w:val="0"/>
      <w:autoSpaceDN w:val="0"/>
      <w:adjustRightInd w:val="0"/>
      <w:spacing w:after="0" w:line="240" w:lineRule="auto"/>
    </w:pPr>
    <w:rPr>
      <w:rFonts w:ascii="Verdana" w:eastAsia="Calibri" w:hAnsi="Verdana" w:cs="Verdana"/>
      <w:color w:val="000000"/>
      <w:sz w:val="24"/>
      <w:szCs w:val="24"/>
    </w:rPr>
  </w:style>
  <w:style w:type="character" w:styleId="CommentReference">
    <w:name w:val="annotation reference"/>
    <w:basedOn w:val="DefaultParagraphFont"/>
    <w:uiPriority w:val="99"/>
    <w:semiHidden/>
    <w:unhideWhenUsed/>
    <w:rsid w:val="009D4BB1"/>
    <w:rPr>
      <w:sz w:val="16"/>
      <w:szCs w:val="16"/>
    </w:rPr>
  </w:style>
  <w:style w:type="paragraph" w:styleId="CommentText">
    <w:name w:val="annotation text"/>
    <w:basedOn w:val="Normal"/>
    <w:link w:val="CommentTextChar"/>
    <w:uiPriority w:val="99"/>
    <w:unhideWhenUsed/>
    <w:rsid w:val="009D4BB1"/>
    <w:pPr>
      <w:spacing w:line="240" w:lineRule="auto"/>
    </w:pPr>
    <w:rPr>
      <w:sz w:val="20"/>
      <w:szCs w:val="20"/>
    </w:rPr>
  </w:style>
  <w:style w:type="character" w:customStyle="1" w:styleId="CommentTextChar">
    <w:name w:val="Comment Text Char"/>
    <w:basedOn w:val="DefaultParagraphFont"/>
    <w:link w:val="CommentText"/>
    <w:uiPriority w:val="99"/>
    <w:rsid w:val="009D4BB1"/>
    <w:rPr>
      <w:sz w:val="20"/>
      <w:szCs w:val="20"/>
    </w:rPr>
  </w:style>
  <w:style w:type="character" w:customStyle="1" w:styleId="Heading4Char">
    <w:name w:val="Heading 4 Char"/>
    <w:basedOn w:val="DefaultParagraphFont"/>
    <w:link w:val="Heading4"/>
    <w:uiPriority w:val="9"/>
    <w:rsid w:val="0059601C"/>
    <w:rPr>
      <w:rFonts w:asciiTheme="majorHAnsi" w:eastAsiaTheme="majorEastAsia" w:hAnsiTheme="majorHAnsi" w:cstheme="majorBidi"/>
      <w:b/>
      <w:bCs/>
      <w:i/>
      <w:iCs/>
      <w:color w:val="31B6FD" w:themeColor="accent1"/>
    </w:rPr>
  </w:style>
  <w:style w:type="character" w:customStyle="1" w:styleId="Heading5Char">
    <w:name w:val="Heading 5 Char"/>
    <w:basedOn w:val="DefaultParagraphFont"/>
    <w:link w:val="Heading5"/>
    <w:uiPriority w:val="9"/>
    <w:rsid w:val="00AB18BB"/>
    <w:rPr>
      <w:rFonts w:asciiTheme="majorHAnsi" w:eastAsiaTheme="majorEastAsia" w:hAnsiTheme="majorHAnsi" w:cstheme="majorBidi"/>
      <w:color w:val="016194" w:themeColor="accent1" w:themeShade="7F"/>
    </w:rPr>
  </w:style>
  <w:style w:type="table" w:styleId="TableGrid">
    <w:name w:val="Table Grid"/>
    <w:basedOn w:val="TableNormal"/>
    <w:uiPriority w:val="59"/>
    <w:rsid w:val="0021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1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05036"/>
    <w:rPr>
      <w:b/>
      <w:bCs/>
    </w:rPr>
  </w:style>
  <w:style w:type="character" w:customStyle="1" w:styleId="CommentSubjectChar">
    <w:name w:val="Comment Subject Char"/>
    <w:basedOn w:val="CommentTextChar"/>
    <w:link w:val="CommentSubject"/>
    <w:uiPriority w:val="99"/>
    <w:semiHidden/>
    <w:rsid w:val="00805036"/>
    <w:rPr>
      <w:b/>
      <w:bCs/>
      <w:sz w:val="20"/>
      <w:szCs w:val="20"/>
    </w:rPr>
  </w:style>
  <w:style w:type="paragraph" w:styleId="Revision">
    <w:name w:val="Revision"/>
    <w:hidden/>
    <w:uiPriority w:val="99"/>
    <w:semiHidden/>
    <w:rsid w:val="006B3D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705977">
      <w:bodyDiv w:val="1"/>
      <w:marLeft w:val="0"/>
      <w:marRight w:val="0"/>
      <w:marTop w:val="0"/>
      <w:marBottom w:val="0"/>
      <w:divBdr>
        <w:top w:val="none" w:sz="0" w:space="0" w:color="auto"/>
        <w:left w:val="none" w:sz="0" w:space="0" w:color="auto"/>
        <w:bottom w:val="none" w:sz="0" w:space="0" w:color="auto"/>
        <w:right w:val="none" w:sz="0" w:space="0" w:color="auto"/>
      </w:divBdr>
    </w:div>
    <w:div w:id="20618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ealth.mo.gov/data/hivstdaids/data.php"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hiv.gov/federal-response/national-hiv-aids-stategy/nhas-update" TargetMode="External"/><Relationship Id="rId17" Type="http://schemas.openxmlformats.org/officeDocument/2006/relationships/hyperlink" Target="http://www.nastad.org" TargetMode="External"/><Relationship Id="rId2" Type="http://schemas.openxmlformats.org/officeDocument/2006/relationships/customXml" Target="../customXml/item2.xml"/><Relationship Id="rId16" Type="http://schemas.openxmlformats.org/officeDocument/2006/relationships/hyperlink" Target="http://www.aid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ab.hrsa.gov/manageyourgrant/granteebasics.html" TargetMode="External"/><Relationship Id="rId5" Type="http://schemas.openxmlformats.org/officeDocument/2006/relationships/settings" Target="settings.xml"/><Relationship Id="rId15" Type="http://schemas.openxmlformats.org/officeDocument/2006/relationships/hyperlink" Target="https://targethiv.org/ta/cqm" TargetMode="External"/><Relationship Id="rId10" Type="http://schemas.openxmlformats.org/officeDocument/2006/relationships/hyperlink" Target="http://hab.hrsa.gov/deliverhivaidscare/habperformmeasures.html"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hab.hrsa.gov/clinical-quality-management" TargetMode="External"/><Relationship Id="rId14" Type="http://schemas.openxmlformats.org/officeDocument/2006/relationships/hyperlink" Target="https://targethiv.org/cqii"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2024-03-26T00:00:00</PublishDate>
  <Abstract>This document serves as the Missouri Ryan White Part B quality management guidance.  Missouri Ryan White Part B uses quality management to ensure that persons with HIV/AIDS in Missouri receive the highest quality medical and support services.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589696-20A4-42CE-B2D7-4DF064811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23</Pages>
  <Words>5688</Words>
  <Characters>32427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MISSOURI RYAN WHITE PART B</vt:lpstr>
    </vt:vector>
  </TitlesOfParts>
  <Company>St of Missouri</Company>
  <LinksUpToDate>false</LinksUpToDate>
  <CharactersWithSpaces>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RYAN WHITE PART B</dc:title>
  <dc:subject>Quality Management Plan</dc:subject>
  <dc:creator>Quality Management Plan</dc:creator>
  <cp:keywords/>
  <dc:description/>
  <cp:lastModifiedBy>Voss, Jenna</cp:lastModifiedBy>
  <cp:revision>17</cp:revision>
  <cp:lastPrinted>2017-05-03T20:17:00Z</cp:lastPrinted>
  <dcterms:created xsi:type="dcterms:W3CDTF">2024-02-26T21:18:00Z</dcterms:created>
  <dcterms:modified xsi:type="dcterms:W3CDTF">2024-05-15T13:58:00Z</dcterms:modified>
</cp:coreProperties>
</file>