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A9787" w14:textId="77777777" w:rsidR="007A7896" w:rsidRPr="00674D0A" w:rsidRDefault="007A7896" w:rsidP="00960378">
      <w:pPr>
        <w:pStyle w:val="NoSpacing"/>
        <w:numPr>
          <w:ilvl w:val="0"/>
          <w:numId w:val="0"/>
        </w:numPr>
        <w:tabs>
          <w:tab w:val="left" w:pos="360"/>
          <w:tab w:val="left" w:pos="720"/>
        </w:tabs>
        <w:rPr>
          <w:rFonts w:asciiTheme="majorHAnsi" w:hAnsiTheme="majorHAnsi"/>
          <w:b w:val="0"/>
        </w:rPr>
      </w:pPr>
      <w:r>
        <w:rPr>
          <w:rFonts w:asciiTheme="majorHAnsi" w:hAnsiTheme="majorHAnsi"/>
        </w:rPr>
        <w:t>PURPOSE</w:t>
      </w:r>
      <w:r w:rsidR="00F01E35">
        <w:rPr>
          <w:rFonts w:asciiTheme="majorHAnsi" w:hAnsiTheme="majorHAnsi"/>
        </w:rPr>
        <w:t xml:space="preserve"> </w:t>
      </w:r>
    </w:p>
    <w:p w14:paraId="7F73CE9C" w14:textId="77777777" w:rsidR="002F13DC" w:rsidRDefault="002F13DC" w:rsidP="00960378">
      <w:pPr>
        <w:pStyle w:val="NoSpacing"/>
        <w:numPr>
          <w:ilvl w:val="0"/>
          <w:numId w:val="0"/>
        </w:numPr>
        <w:tabs>
          <w:tab w:val="left" w:pos="360"/>
          <w:tab w:val="left" w:pos="720"/>
        </w:tabs>
        <w:rPr>
          <w:rFonts w:asciiTheme="majorHAnsi" w:hAnsiTheme="majorHAnsi"/>
          <w:b w:val="0"/>
        </w:rPr>
      </w:pPr>
    </w:p>
    <w:p w14:paraId="18CA3C32" w14:textId="77777777" w:rsidR="002F13DC" w:rsidRPr="002F13DC" w:rsidRDefault="002F13DC" w:rsidP="002F13DC">
      <w:pPr>
        <w:pStyle w:val="BodyText"/>
        <w:spacing w:line="233" w:lineRule="auto"/>
        <w:ind w:left="0"/>
        <w:rPr>
          <w:sz w:val="22"/>
          <w:szCs w:val="22"/>
        </w:rPr>
      </w:pPr>
      <w:r w:rsidRPr="002F13DC">
        <w:rPr>
          <w:sz w:val="22"/>
          <w:szCs w:val="22"/>
        </w:rPr>
        <w:t xml:space="preserve">It is important to the Department that employees have a process that allows them to raise concerns of perceived discrimination and have those concerns fairly and objectively evaluated. This procedure provides guidance to employees in filing complaints of discriminatory practices or </w:t>
      </w:r>
      <w:proofErr w:type="gramStart"/>
      <w:r w:rsidRPr="002F13DC">
        <w:rPr>
          <w:sz w:val="22"/>
          <w:szCs w:val="22"/>
        </w:rPr>
        <w:t>actions, and</w:t>
      </w:r>
      <w:proofErr w:type="gramEnd"/>
      <w:r w:rsidRPr="002F13DC">
        <w:rPr>
          <w:sz w:val="22"/>
          <w:szCs w:val="22"/>
        </w:rPr>
        <w:t xml:space="preserve"> defines the responsibilities of the Department and all Department employees in the complaint process.</w:t>
      </w:r>
    </w:p>
    <w:p w14:paraId="21741804" w14:textId="77777777" w:rsidR="00577A5F" w:rsidRPr="002F13DC" w:rsidRDefault="00577A5F" w:rsidP="002F13DC">
      <w:pPr>
        <w:pStyle w:val="NoSpacing"/>
        <w:numPr>
          <w:ilvl w:val="0"/>
          <w:numId w:val="0"/>
        </w:numPr>
        <w:tabs>
          <w:tab w:val="left" w:pos="360"/>
          <w:tab w:val="left" w:pos="720"/>
        </w:tabs>
        <w:ind w:left="720" w:hanging="720"/>
        <w:rPr>
          <w:rFonts w:asciiTheme="majorHAnsi" w:hAnsiTheme="majorHAnsi"/>
        </w:rPr>
      </w:pPr>
    </w:p>
    <w:p w14:paraId="27996E19" w14:textId="77777777" w:rsidR="00E91D64" w:rsidRDefault="00E91D64" w:rsidP="002F13DC">
      <w:pPr>
        <w:spacing w:line="233" w:lineRule="auto"/>
        <w:jc w:val="both"/>
        <w:rPr>
          <w:rFonts w:asciiTheme="majorHAnsi" w:hAnsiTheme="majorHAnsi" w:cstheme="majorHAnsi"/>
          <w:b/>
        </w:rPr>
      </w:pPr>
    </w:p>
    <w:p w14:paraId="7DCA20B9" w14:textId="008C760D" w:rsidR="002F13DC" w:rsidRPr="002F13DC" w:rsidRDefault="002F13DC" w:rsidP="002F13DC">
      <w:pPr>
        <w:spacing w:line="233" w:lineRule="auto"/>
        <w:jc w:val="both"/>
        <w:rPr>
          <w:rFonts w:asciiTheme="majorHAnsi" w:hAnsiTheme="majorHAnsi" w:cstheme="majorHAnsi"/>
          <w:b/>
        </w:rPr>
      </w:pPr>
      <w:r w:rsidRPr="002F13DC">
        <w:rPr>
          <w:rFonts w:asciiTheme="majorHAnsi" w:hAnsiTheme="majorHAnsi" w:cstheme="majorHAnsi"/>
          <w:b/>
        </w:rPr>
        <w:t>DEFINITIONS</w:t>
      </w:r>
    </w:p>
    <w:p w14:paraId="4E566027" w14:textId="77777777" w:rsidR="002F13DC" w:rsidRPr="002F13DC" w:rsidRDefault="002F13DC" w:rsidP="002F13DC">
      <w:pPr>
        <w:spacing w:line="233" w:lineRule="auto"/>
        <w:jc w:val="both"/>
        <w:rPr>
          <w:bCs/>
        </w:rPr>
      </w:pPr>
    </w:p>
    <w:p w14:paraId="62B39740" w14:textId="77777777" w:rsidR="002F13DC" w:rsidRDefault="002F13DC" w:rsidP="002F13DC">
      <w:pPr>
        <w:pStyle w:val="NoSpacing"/>
        <w:numPr>
          <w:ilvl w:val="0"/>
          <w:numId w:val="0"/>
        </w:numPr>
        <w:rPr>
          <w:b w:val="0"/>
        </w:rPr>
      </w:pPr>
      <w:r w:rsidRPr="002F13DC">
        <w:rPr>
          <w:u w:val="single"/>
        </w:rPr>
        <w:t>Complaint</w:t>
      </w:r>
      <w:r w:rsidRPr="002F13DC">
        <w:rPr>
          <w:b w:val="0"/>
        </w:rPr>
        <w:t>:  An allegation that an employee has been discriminated against (treated differently) based upon or because of protected category (race, color, sex, age, national origin, religion, disability, or genetic information, and where applicable: veteran status, ancestry, and sexual orientation).</w:t>
      </w:r>
    </w:p>
    <w:p w14:paraId="1EBE5F59" w14:textId="77777777" w:rsidR="002F13DC" w:rsidRPr="002F13DC" w:rsidRDefault="002F13DC" w:rsidP="002F13DC">
      <w:pPr>
        <w:pStyle w:val="NoSpacing"/>
        <w:numPr>
          <w:ilvl w:val="0"/>
          <w:numId w:val="0"/>
        </w:numPr>
        <w:rPr>
          <w:b w:val="0"/>
        </w:rPr>
      </w:pPr>
    </w:p>
    <w:p w14:paraId="085C9ECB" w14:textId="77777777" w:rsidR="002F13DC" w:rsidRDefault="002F13DC" w:rsidP="002F13DC">
      <w:pPr>
        <w:pStyle w:val="NoSpacing"/>
        <w:numPr>
          <w:ilvl w:val="0"/>
          <w:numId w:val="0"/>
        </w:numPr>
        <w:rPr>
          <w:b w:val="0"/>
          <w:bCs/>
        </w:rPr>
      </w:pPr>
      <w:r w:rsidRPr="002F13DC">
        <w:rPr>
          <w:u w:val="single"/>
        </w:rPr>
        <w:t>Complaint Investigation</w:t>
      </w:r>
      <w:r w:rsidRPr="002F13DC">
        <w:rPr>
          <w:b w:val="0"/>
        </w:rPr>
        <w:t>:</w:t>
      </w:r>
      <w:r w:rsidRPr="002F13DC">
        <w:rPr>
          <w:b w:val="0"/>
          <w:bCs/>
        </w:rPr>
        <w:t xml:space="preserve">  A formal gathering of facts, interviews, and evidence pertinent to a complaint that is conducted by the Department’s Human Relations Officer (HRO) or </w:t>
      </w:r>
      <w:proofErr w:type="gramStart"/>
      <w:r w:rsidRPr="002F13DC">
        <w:rPr>
          <w:b w:val="0"/>
          <w:bCs/>
        </w:rPr>
        <w:t>other</w:t>
      </w:r>
      <w:proofErr w:type="gramEnd"/>
      <w:r w:rsidRPr="002F13DC">
        <w:rPr>
          <w:b w:val="0"/>
          <w:bCs/>
        </w:rPr>
        <w:t xml:space="preserve"> authorized person. After review by the Office of General Counsel, The Department’s HRO will notify all appropriate parties of the complaint’s outcome.</w:t>
      </w:r>
    </w:p>
    <w:p w14:paraId="644493D5" w14:textId="77777777" w:rsidR="002F13DC" w:rsidRPr="002F13DC" w:rsidRDefault="002F13DC" w:rsidP="002F13DC">
      <w:pPr>
        <w:pStyle w:val="NoSpacing"/>
        <w:numPr>
          <w:ilvl w:val="0"/>
          <w:numId w:val="0"/>
        </w:numPr>
        <w:rPr>
          <w:b w:val="0"/>
          <w:u w:val="single"/>
        </w:rPr>
      </w:pPr>
    </w:p>
    <w:p w14:paraId="35E83429" w14:textId="77777777" w:rsidR="002F13DC" w:rsidRDefault="002F13DC" w:rsidP="002F13DC">
      <w:pPr>
        <w:pStyle w:val="NoSpacing"/>
        <w:numPr>
          <w:ilvl w:val="0"/>
          <w:numId w:val="0"/>
        </w:numPr>
        <w:rPr>
          <w:b w:val="0"/>
        </w:rPr>
      </w:pPr>
      <w:r w:rsidRPr="002F13DC">
        <w:rPr>
          <w:u w:val="single"/>
        </w:rPr>
        <w:t>Time Frames</w:t>
      </w:r>
      <w:r w:rsidRPr="002F13DC">
        <w:rPr>
          <w:b w:val="0"/>
        </w:rPr>
        <w:t>:</w:t>
      </w:r>
      <w:r w:rsidRPr="002F13DC">
        <w:rPr>
          <w:b w:val="0"/>
          <w:bCs/>
        </w:rPr>
        <w:t xml:space="preserve"> </w:t>
      </w:r>
      <w:r w:rsidRPr="002F13DC">
        <w:rPr>
          <w:b w:val="0"/>
        </w:rPr>
        <w:t xml:space="preserve"> All time frames shall be calculated beginning the next working day excluding weekends and holidays after receipt of the complaint or response. Time frames calculating the time in which to file the complaint will begin the next working day after the event occurs, date of the final action, or the date the complainant becomes aware of the action.</w:t>
      </w:r>
    </w:p>
    <w:p w14:paraId="2825E44F" w14:textId="77777777" w:rsidR="002F13DC" w:rsidRPr="002F13DC" w:rsidRDefault="002F13DC" w:rsidP="002F13DC">
      <w:pPr>
        <w:pStyle w:val="NoSpacing"/>
        <w:numPr>
          <w:ilvl w:val="0"/>
          <w:numId w:val="0"/>
        </w:numPr>
        <w:rPr>
          <w:b w:val="0"/>
        </w:rPr>
      </w:pPr>
    </w:p>
    <w:p w14:paraId="50B47541" w14:textId="77777777" w:rsidR="002F13DC" w:rsidRDefault="002F13DC" w:rsidP="002F13DC">
      <w:pPr>
        <w:pStyle w:val="NoSpacing"/>
        <w:numPr>
          <w:ilvl w:val="0"/>
          <w:numId w:val="0"/>
        </w:numPr>
        <w:rPr>
          <w:b w:val="0"/>
        </w:rPr>
      </w:pPr>
      <w:r w:rsidRPr="002F13DC">
        <w:rPr>
          <w:u w:val="single"/>
        </w:rPr>
        <w:t>Witness</w:t>
      </w:r>
      <w:r w:rsidRPr="002F13DC">
        <w:rPr>
          <w:b w:val="0"/>
        </w:rPr>
        <w:t>:  An individual who has direct, firsthand knowledge of the situation either by participation or observation.</w:t>
      </w:r>
    </w:p>
    <w:p w14:paraId="36030E30" w14:textId="77777777" w:rsidR="002F13DC" w:rsidRPr="002F13DC" w:rsidRDefault="002F13DC" w:rsidP="002F13DC">
      <w:pPr>
        <w:pStyle w:val="NoSpacing"/>
        <w:numPr>
          <w:ilvl w:val="0"/>
          <w:numId w:val="0"/>
        </w:numPr>
        <w:rPr>
          <w:b w:val="0"/>
        </w:rPr>
      </w:pPr>
    </w:p>
    <w:p w14:paraId="2E441D88" w14:textId="77777777" w:rsidR="002F13DC" w:rsidRDefault="002F13DC" w:rsidP="002F13DC">
      <w:pPr>
        <w:pStyle w:val="NoSpacing"/>
        <w:numPr>
          <w:ilvl w:val="0"/>
          <w:numId w:val="0"/>
        </w:numPr>
        <w:rPr>
          <w:b w:val="0"/>
        </w:rPr>
      </w:pPr>
      <w:r w:rsidRPr="002F13DC">
        <w:rPr>
          <w:u w:val="single"/>
        </w:rPr>
        <w:t>Working Days</w:t>
      </w:r>
      <w:r w:rsidRPr="002F13DC">
        <w:rPr>
          <w:b w:val="0"/>
        </w:rPr>
        <w:t>:  Monday through Friday, excluding weekends and holidays.</w:t>
      </w:r>
    </w:p>
    <w:p w14:paraId="062DB8EF" w14:textId="77777777" w:rsidR="002F13DC" w:rsidRPr="002F13DC" w:rsidRDefault="002F13DC" w:rsidP="002F13DC">
      <w:pPr>
        <w:pStyle w:val="NoSpacing"/>
        <w:numPr>
          <w:ilvl w:val="0"/>
          <w:numId w:val="0"/>
        </w:numPr>
        <w:rPr>
          <w:b w:val="0"/>
        </w:rPr>
      </w:pPr>
    </w:p>
    <w:p w14:paraId="231C6A17" w14:textId="16207162" w:rsidR="002F13DC" w:rsidRPr="002F13DC" w:rsidRDefault="008D6491" w:rsidP="002F13DC">
      <w:pPr>
        <w:pStyle w:val="NoSpacing"/>
        <w:numPr>
          <w:ilvl w:val="0"/>
          <w:numId w:val="0"/>
        </w:numPr>
        <w:rPr>
          <w:b w:val="0"/>
        </w:rPr>
      </w:pPr>
      <w:r>
        <w:rPr>
          <w:u w:val="single"/>
        </w:rPr>
        <w:t>Business</w:t>
      </w:r>
      <w:r w:rsidR="002F13DC" w:rsidRPr="002F13DC">
        <w:rPr>
          <w:u w:val="single"/>
        </w:rPr>
        <w:t xml:space="preserve"> Hours</w:t>
      </w:r>
      <w:r w:rsidR="002F13DC" w:rsidRPr="002F13DC">
        <w:rPr>
          <w:b w:val="0"/>
        </w:rPr>
        <w:t>:  8:00 a.m. through 5:00 p.m. unless extenuating circumstances apply.</w:t>
      </w:r>
    </w:p>
    <w:p w14:paraId="141EAFDA" w14:textId="77777777" w:rsidR="002F13DC" w:rsidRPr="002F13DC" w:rsidRDefault="002F13DC" w:rsidP="002F13DC">
      <w:pPr>
        <w:spacing w:line="233" w:lineRule="auto"/>
        <w:ind w:left="720" w:hanging="720"/>
        <w:jc w:val="both"/>
      </w:pPr>
    </w:p>
    <w:p w14:paraId="784CFA36" w14:textId="77777777" w:rsidR="002F13DC" w:rsidRPr="002F13DC" w:rsidRDefault="002F13DC" w:rsidP="002F13DC">
      <w:pPr>
        <w:pStyle w:val="NoSpacing"/>
        <w:numPr>
          <w:ilvl w:val="0"/>
          <w:numId w:val="0"/>
        </w:numPr>
        <w:tabs>
          <w:tab w:val="left" w:pos="360"/>
          <w:tab w:val="left" w:pos="720"/>
        </w:tabs>
        <w:rPr>
          <w:rFonts w:asciiTheme="minorHAnsi" w:hAnsiTheme="minorHAnsi" w:cstheme="minorHAnsi"/>
          <w:b w:val="0"/>
        </w:rPr>
      </w:pPr>
    </w:p>
    <w:p w14:paraId="3C27D66A" w14:textId="77777777" w:rsidR="002F13DC" w:rsidRPr="002F13DC" w:rsidRDefault="002F13DC" w:rsidP="002F13DC">
      <w:pPr>
        <w:pStyle w:val="NoSpacing"/>
        <w:numPr>
          <w:ilvl w:val="0"/>
          <w:numId w:val="0"/>
        </w:numPr>
        <w:tabs>
          <w:tab w:val="left" w:pos="360"/>
          <w:tab w:val="left" w:pos="720"/>
        </w:tabs>
        <w:rPr>
          <w:rFonts w:asciiTheme="minorHAnsi" w:hAnsiTheme="minorHAnsi" w:cstheme="minorHAnsi"/>
        </w:rPr>
      </w:pPr>
      <w:r w:rsidRPr="002F13DC">
        <w:rPr>
          <w:rFonts w:asciiTheme="minorHAnsi" w:hAnsiTheme="minorHAnsi" w:cstheme="minorHAnsi"/>
        </w:rPr>
        <w:t>POLICY</w:t>
      </w:r>
    </w:p>
    <w:p w14:paraId="5F597074" w14:textId="77777777" w:rsidR="002F13DC" w:rsidRPr="002F13DC" w:rsidRDefault="002F13DC" w:rsidP="002F13DC">
      <w:pPr>
        <w:spacing w:line="233" w:lineRule="auto"/>
        <w:ind w:left="720" w:hanging="720"/>
        <w:jc w:val="both"/>
      </w:pPr>
    </w:p>
    <w:p w14:paraId="053C0B14" w14:textId="77777777" w:rsidR="002F13DC" w:rsidRPr="002F13DC" w:rsidRDefault="002F13DC" w:rsidP="002F13DC">
      <w:pPr>
        <w:pStyle w:val="NoSpacing"/>
        <w:numPr>
          <w:ilvl w:val="0"/>
          <w:numId w:val="0"/>
        </w:numPr>
        <w:ind w:left="720" w:hanging="720"/>
      </w:pPr>
      <w:r w:rsidRPr="002F13DC">
        <w:t>1.0</w:t>
      </w:r>
      <w:r>
        <w:tab/>
      </w:r>
      <w:r w:rsidRPr="002F13DC">
        <w:t>GENERAL PROVISIONS</w:t>
      </w:r>
    </w:p>
    <w:p w14:paraId="6B81B82F" w14:textId="77777777" w:rsidR="002F13DC" w:rsidRDefault="002F13DC" w:rsidP="002F13DC">
      <w:pPr>
        <w:pStyle w:val="NoSpacing"/>
        <w:numPr>
          <w:ilvl w:val="0"/>
          <w:numId w:val="0"/>
        </w:numPr>
        <w:ind w:left="1440" w:hanging="1440"/>
        <w:rPr>
          <w:b w:val="0"/>
        </w:rPr>
      </w:pPr>
    </w:p>
    <w:p w14:paraId="6A83CC92" w14:textId="77777777" w:rsidR="002F13DC" w:rsidRDefault="002F13DC" w:rsidP="002F13DC">
      <w:pPr>
        <w:pStyle w:val="NoSpacing"/>
        <w:numPr>
          <w:ilvl w:val="1"/>
          <w:numId w:val="46"/>
        </w:numPr>
        <w:tabs>
          <w:tab w:val="clear" w:pos="1350"/>
          <w:tab w:val="left" w:pos="720"/>
        </w:tabs>
        <w:rPr>
          <w:b w:val="0"/>
        </w:rPr>
      </w:pPr>
      <w:r w:rsidRPr="002F13DC">
        <w:rPr>
          <w:b w:val="0"/>
        </w:rPr>
        <w:t xml:space="preserve">Any Department employee may file a complaint if s/he believes s/he has experienced discrimination.  </w:t>
      </w:r>
    </w:p>
    <w:p w14:paraId="5D4BF3A6" w14:textId="77777777" w:rsidR="002F13DC" w:rsidRPr="002F13DC" w:rsidRDefault="002F13DC" w:rsidP="002F13DC">
      <w:pPr>
        <w:pStyle w:val="NoSpacing"/>
        <w:numPr>
          <w:ilvl w:val="0"/>
          <w:numId w:val="0"/>
        </w:numPr>
        <w:tabs>
          <w:tab w:val="clear" w:pos="1350"/>
          <w:tab w:val="left" w:pos="720"/>
        </w:tabs>
        <w:ind w:left="720"/>
        <w:rPr>
          <w:b w:val="0"/>
        </w:rPr>
      </w:pPr>
    </w:p>
    <w:p w14:paraId="45CF15C0" w14:textId="63568098" w:rsidR="002F13DC" w:rsidRDefault="002F13DC" w:rsidP="002F13DC">
      <w:pPr>
        <w:pStyle w:val="NoSpacing"/>
        <w:numPr>
          <w:ilvl w:val="1"/>
          <w:numId w:val="46"/>
        </w:numPr>
        <w:tabs>
          <w:tab w:val="clear" w:pos="1350"/>
          <w:tab w:val="left" w:pos="720"/>
        </w:tabs>
        <w:rPr>
          <w:b w:val="0"/>
        </w:rPr>
      </w:pPr>
      <w:r w:rsidRPr="002F13DC">
        <w:rPr>
          <w:b w:val="0"/>
        </w:rPr>
        <w:t>Work-related grievances that do not involve alleged discrimination are exempted from this policy. See Policy 12.1</w:t>
      </w:r>
      <w:r w:rsidR="008D6491">
        <w:rPr>
          <w:b w:val="0"/>
        </w:rPr>
        <w:t xml:space="preserve"> Grievance Procedure</w:t>
      </w:r>
      <w:r w:rsidR="00E91D64">
        <w:rPr>
          <w:b w:val="0"/>
        </w:rPr>
        <w:t xml:space="preserve"> - Non-Union Represented.</w:t>
      </w:r>
    </w:p>
    <w:p w14:paraId="3482368D" w14:textId="77777777" w:rsidR="002F13DC" w:rsidRPr="002F13DC" w:rsidRDefault="002F13DC" w:rsidP="002F13DC">
      <w:pPr>
        <w:pStyle w:val="NoSpacing"/>
        <w:numPr>
          <w:ilvl w:val="0"/>
          <w:numId w:val="0"/>
        </w:numPr>
        <w:tabs>
          <w:tab w:val="clear" w:pos="1350"/>
          <w:tab w:val="left" w:pos="720"/>
        </w:tabs>
        <w:ind w:left="720"/>
        <w:rPr>
          <w:b w:val="0"/>
        </w:rPr>
      </w:pPr>
    </w:p>
    <w:p w14:paraId="027383DC" w14:textId="77777777" w:rsidR="002F13DC" w:rsidRDefault="002F13DC" w:rsidP="002F13DC">
      <w:pPr>
        <w:pStyle w:val="NoSpacing"/>
        <w:numPr>
          <w:ilvl w:val="1"/>
          <w:numId w:val="46"/>
        </w:numPr>
        <w:tabs>
          <w:tab w:val="clear" w:pos="1350"/>
          <w:tab w:val="left" w:pos="720"/>
        </w:tabs>
        <w:rPr>
          <w:b w:val="0"/>
        </w:rPr>
      </w:pPr>
      <w:r w:rsidRPr="002F13DC">
        <w:rPr>
          <w:b w:val="0"/>
        </w:rPr>
        <w:t xml:space="preserve">The HRO will monitor and investigate all complaints unless the Chief, Office of Human Resources (OHR) assigns other management or OHR personnel. Complaints shall not </w:t>
      </w:r>
      <w:r w:rsidRPr="002F13DC">
        <w:rPr>
          <w:b w:val="0"/>
        </w:rPr>
        <w:lastRenderedPageBreak/>
        <w:t>become part of an employee’s official personnel file, unless a substantiated complaint results in disciplinary action. In this case, only the disciplinary action itself will be made part of a personnel file. The HRO will maintain a separate confidential file for complaints.</w:t>
      </w:r>
    </w:p>
    <w:p w14:paraId="24965116" w14:textId="77777777" w:rsidR="002F13DC" w:rsidRPr="002F13DC" w:rsidRDefault="002F13DC" w:rsidP="002F13DC">
      <w:pPr>
        <w:pStyle w:val="NoSpacing"/>
        <w:numPr>
          <w:ilvl w:val="0"/>
          <w:numId w:val="0"/>
        </w:numPr>
        <w:tabs>
          <w:tab w:val="clear" w:pos="1350"/>
          <w:tab w:val="left" w:pos="720"/>
        </w:tabs>
        <w:ind w:left="720"/>
        <w:rPr>
          <w:b w:val="0"/>
        </w:rPr>
      </w:pPr>
    </w:p>
    <w:p w14:paraId="35B17B62" w14:textId="77777777" w:rsidR="002F13DC" w:rsidRDefault="002F13DC" w:rsidP="002F13DC">
      <w:pPr>
        <w:pStyle w:val="NoSpacing"/>
        <w:numPr>
          <w:ilvl w:val="1"/>
          <w:numId w:val="46"/>
        </w:numPr>
        <w:tabs>
          <w:tab w:val="clear" w:pos="1350"/>
          <w:tab w:val="left" w:pos="720"/>
        </w:tabs>
        <w:rPr>
          <w:b w:val="0"/>
        </w:rPr>
      </w:pPr>
      <w:r w:rsidRPr="002F13DC">
        <w:rPr>
          <w:b w:val="0"/>
        </w:rPr>
        <w:t>Complaint forms will be made available to employees on the Department’s Intranet and through the HRO and/or the Office of Human Resources.</w:t>
      </w:r>
    </w:p>
    <w:p w14:paraId="74D72688" w14:textId="77777777" w:rsidR="002F13DC" w:rsidRPr="002F13DC" w:rsidRDefault="002F13DC" w:rsidP="002F13DC">
      <w:pPr>
        <w:pStyle w:val="NoSpacing"/>
        <w:numPr>
          <w:ilvl w:val="0"/>
          <w:numId w:val="0"/>
        </w:numPr>
        <w:tabs>
          <w:tab w:val="clear" w:pos="1350"/>
          <w:tab w:val="left" w:pos="720"/>
        </w:tabs>
        <w:ind w:left="720"/>
        <w:rPr>
          <w:b w:val="0"/>
        </w:rPr>
      </w:pPr>
    </w:p>
    <w:p w14:paraId="7CEE17A1" w14:textId="77777777" w:rsidR="002F13DC" w:rsidRDefault="002F13DC" w:rsidP="002F13DC">
      <w:pPr>
        <w:pStyle w:val="NoSpacing"/>
        <w:numPr>
          <w:ilvl w:val="1"/>
          <w:numId w:val="46"/>
        </w:numPr>
        <w:tabs>
          <w:tab w:val="clear" w:pos="1350"/>
          <w:tab w:val="left" w:pos="720"/>
        </w:tabs>
        <w:rPr>
          <w:b w:val="0"/>
        </w:rPr>
      </w:pPr>
      <w:r w:rsidRPr="002F13DC">
        <w:rPr>
          <w:b w:val="0"/>
        </w:rPr>
        <w:t xml:space="preserve">A complainant is allowed to use Department equipment to prepare (type on computer or typewriter) and distribute his/her complaint as required. S/he shall be given a reasonable amount of work time up to one (1) hour for preparation.  Supervisors may request complainants attend to pressing work prior to processing a </w:t>
      </w:r>
      <w:proofErr w:type="gramStart"/>
      <w:r w:rsidRPr="002F13DC">
        <w:rPr>
          <w:b w:val="0"/>
        </w:rPr>
        <w:t>complaint, but</w:t>
      </w:r>
      <w:proofErr w:type="gramEnd"/>
      <w:r w:rsidRPr="002F13DC">
        <w:rPr>
          <w:b w:val="0"/>
        </w:rPr>
        <w:t xml:space="preserve"> may not unreasonably deny or delay such processing. </w:t>
      </w:r>
    </w:p>
    <w:p w14:paraId="550D6ECD" w14:textId="77777777" w:rsidR="002F13DC" w:rsidRPr="002F13DC" w:rsidRDefault="002F13DC" w:rsidP="002F13DC">
      <w:pPr>
        <w:pStyle w:val="NoSpacing"/>
        <w:numPr>
          <w:ilvl w:val="0"/>
          <w:numId w:val="0"/>
        </w:numPr>
        <w:tabs>
          <w:tab w:val="clear" w:pos="1350"/>
          <w:tab w:val="left" w:pos="720"/>
        </w:tabs>
        <w:ind w:left="720"/>
        <w:rPr>
          <w:b w:val="0"/>
        </w:rPr>
      </w:pPr>
    </w:p>
    <w:p w14:paraId="7F609D4A" w14:textId="77777777" w:rsidR="002F13DC" w:rsidRDefault="002F13DC" w:rsidP="002F13DC">
      <w:pPr>
        <w:pStyle w:val="NoSpacing"/>
        <w:numPr>
          <w:ilvl w:val="1"/>
          <w:numId w:val="46"/>
        </w:numPr>
        <w:tabs>
          <w:tab w:val="clear" w:pos="1350"/>
          <w:tab w:val="left" w:pos="720"/>
        </w:tabs>
        <w:rPr>
          <w:b w:val="0"/>
        </w:rPr>
      </w:pPr>
      <w:r w:rsidRPr="002F13DC">
        <w:rPr>
          <w:b w:val="0"/>
        </w:rPr>
        <w:t>Individuals who are not employees of the Department may not file a complaint for an employee. Employees shall not file complaints for other staff, but more than one complainant may join one complaint if the alleged discrimination is under circumstances common to all of them.</w:t>
      </w:r>
    </w:p>
    <w:p w14:paraId="387F1286" w14:textId="77777777" w:rsidR="002F13DC" w:rsidRPr="002F13DC" w:rsidRDefault="002F13DC" w:rsidP="002F13DC">
      <w:pPr>
        <w:pStyle w:val="NoSpacing"/>
        <w:numPr>
          <w:ilvl w:val="0"/>
          <w:numId w:val="0"/>
        </w:numPr>
        <w:tabs>
          <w:tab w:val="clear" w:pos="1350"/>
          <w:tab w:val="left" w:pos="720"/>
        </w:tabs>
        <w:ind w:left="720"/>
        <w:rPr>
          <w:b w:val="0"/>
        </w:rPr>
      </w:pPr>
    </w:p>
    <w:p w14:paraId="7DF67538" w14:textId="77777777" w:rsidR="002F13DC" w:rsidRDefault="002F13DC" w:rsidP="002F13DC">
      <w:pPr>
        <w:pStyle w:val="NoSpacing"/>
        <w:numPr>
          <w:ilvl w:val="1"/>
          <w:numId w:val="46"/>
        </w:numPr>
        <w:tabs>
          <w:tab w:val="clear" w:pos="1350"/>
          <w:tab w:val="left" w:pos="720"/>
        </w:tabs>
        <w:rPr>
          <w:b w:val="0"/>
        </w:rPr>
      </w:pPr>
      <w:r w:rsidRPr="002F13DC">
        <w:rPr>
          <w:b w:val="0"/>
        </w:rPr>
        <w:t>All Department employees shall act in good faith when utilizing these procedures. Complete cooperation is required of all Department employees in any investigation, and failure to cooperate fully and truthfully will result in disciplinary actio</w:t>
      </w:r>
      <w:r>
        <w:rPr>
          <w:b w:val="0"/>
        </w:rPr>
        <w:t>n up to and including dismissal.</w:t>
      </w:r>
    </w:p>
    <w:p w14:paraId="72FBDDAD" w14:textId="77777777" w:rsidR="002F13DC" w:rsidRPr="002F13DC" w:rsidRDefault="002F13DC" w:rsidP="002F13DC">
      <w:pPr>
        <w:pStyle w:val="NoSpacing"/>
        <w:numPr>
          <w:ilvl w:val="0"/>
          <w:numId w:val="0"/>
        </w:numPr>
        <w:tabs>
          <w:tab w:val="clear" w:pos="1350"/>
          <w:tab w:val="left" w:pos="720"/>
        </w:tabs>
        <w:ind w:left="720"/>
        <w:rPr>
          <w:b w:val="0"/>
        </w:rPr>
      </w:pPr>
    </w:p>
    <w:p w14:paraId="43742B43" w14:textId="77777777" w:rsidR="002F13DC" w:rsidRPr="002F13DC" w:rsidRDefault="002F13DC" w:rsidP="002F13DC">
      <w:pPr>
        <w:pStyle w:val="NoSpacing"/>
        <w:numPr>
          <w:ilvl w:val="0"/>
          <w:numId w:val="0"/>
        </w:numPr>
        <w:tabs>
          <w:tab w:val="clear" w:pos="1350"/>
          <w:tab w:val="left" w:pos="720"/>
        </w:tabs>
        <w:ind w:left="720" w:hanging="720"/>
        <w:rPr>
          <w:b w:val="0"/>
        </w:rPr>
      </w:pPr>
      <w:r>
        <w:rPr>
          <w:b w:val="0"/>
        </w:rPr>
        <w:t>1.8</w:t>
      </w:r>
      <w:r>
        <w:rPr>
          <w:b w:val="0"/>
        </w:rPr>
        <w:tab/>
      </w:r>
      <w:r w:rsidRPr="002F13DC">
        <w:rPr>
          <w:b w:val="0"/>
        </w:rPr>
        <w:t>Any employee found to have knowingly made a false or malicious complaint under this policy will face disciplinary action up to and including dismissal.</w:t>
      </w:r>
    </w:p>
    <w:p w14:paraId="5AAC7517" w14:textId="77777777" w:rsidR="002F13DC" w:rsidRPr="002F13DC" w:rsidRDefault="002F13DC" w:rsidP="002F13DC">
      <w:pPr>
        <w:pStyle w:val="NoSpacing"/>
        <w:numPr>
          <w:ilvl w:val="0"/>
          <w:numId w:val="0"/>
        </w:numPr>
        <w:tabs>
          <w:tab w:val="clear" w:pos="1350"/>
          <w:tab w:val="left" w:pos="720"/>
        </w:tabs>
        <w:ind w:left="720" w:hanging="720"/>
        <w:rPr>
          <w:rFonts w:asciiTheme="minorHAnsi" w:hAnsiTheme="minorHAnsi" w:cstheme="minorHAnsi"/>
        </w:rPr>
      </w:pPr>
    </w:p>
    <w:p w14:paraId="59D3B2E0" w14:textId="77777777" w:rsidR="00E91D64" w:rsidRDefault="00E91D64" w:rsidP="00E91D64">
      <w:pPr>
        <w:pStyle w:val="ListParagraph"/>
        <w:spacing w:line="233" w:lineRule="auto"/>
        <w:ind w:left="720"/>
        <w:jc w:val="both"/>
        <w:rPr>
          <w:b/>
        </w:rPr>
      </w:pPr>
    </w:p>
    <w:p w14:paraId="2514E5B3" w14:textId="78D9E283" w:rsidR="002F13DC" w:rsidRDefault="002F13DC" w:rsidP="002F13DC">
      <w:pPr>
        <w:pStyle w:val="ListParagraph"/>
        <w:numPr>
          <w:ilvl w:val="0"/>
          <w:numId w:val="47"/>
        </w:numPr>
        <w:spacing w:line="233" w:lineRule="auto"/>
        <w:ind w:left="720" w:hanging="720"/>
        <w:jc w:val="both"/>
        <w:rPr>
          <w:b/>
        </w:rPr>
      </w:pPr>
      <w:r w:rsidRPr="002F13DC">
        <w:rPr>
          <w:b/>
        </w:rPr>
        <w:t>COMPLAINT PROCESS</w:t>
      </w:r>
    </w:p>
    <w:p w14:paraId="2DBCBE8C" w14:textId="77777777" w:rsidR="002F13DC" w:rsidRPr="002F13DC" w:rsidRDefault="002F13DC" w:rsidP="002F13DC">
      <w:pPr>
        <w:pStyle w:val="ListParagraph"/>
        <w:spacing w:line="233" w:lineRule="auto"/>
        <w:ind w:left="720"/>
        <w:jc w:val="both"/>
      </w:pPr>
    </w:p>
    <w:p w14:paraId="17AE9064" w14:textId="71564360" w:rsidR="008D6491" w:rsidRDefault="002F13DC" w:rsidP="002F13DC">
      <w:pPr>
        <w:pStyle w:val="NoSpacing"/>
        <w:numPr>
          <w:ilvl w:val="0"/>
          <w:numId w:val="0"/>
        </w:numPr>
        <w:tabs>
          <w:tab w:val="clear" w:pos="1350"/>
          <w:tab w:val="left" w:pos="720"/>
        </w:tabs>
        <w:ind w:left="720" w:hanging="720"/>
        <w:rPr>
          <w:b w:val="0"/>
        </w:rPr>
      </w:pPr>
      <w:r>
        <w:rPr>
          <w:b w:val="0"/>
        </w:rPr>
        <w:t>2.1</w:t>
      </w:r>
      <w:r>
        <w:rPr>
          <w:b w:val="0"/>
        </w:rPr>
        <w:tab/>
      </w:r>
      <w:r w:rsidRPr="002F13DC">
        <w:rPr>
          <w:b w:val="0"/>
        </w:rPr>
        <w:t>An employee who believes s/he has been discriminated against by any other employee of the Department shall fill out a</w:t>
      </w:r>
      <w:r w:rsidR="00E91D64">
        <w:rPr>
          <w:b w:val="0"/>
        </w:rPr>
        <w:t>n HR-22</w:t>
      </w:r>
      <w:r w:rsidRPr="002F13DC">
        <w:rPr>
          <w:b w:val="0"/>
        </w:rPr>
        <w:t xml:space="preserve"> </w:t>
      </w:r>
      <w:r w:rsidRPr="00E91D64">
        <w:rPr>
          <w:b w:val="0"/>
        </w:rPr>
        <w:t xml:space="preserve">Internal Complaint form (attachment 12.6A). The </w:t>
      </w:r>
      <w:r w:rsidR="00432FE3" w:rsidRPr="00E91D64">
        <w:rPr>
          <w:b w:val="0"/>
        </w:rPr>
        <w:t>HR</w:t>
      </w:r>
      <w:r w:rsidR="00E91D64">
        <w:rPr>
          <w:b w:val="0"/>
        </w:rPr>
        <w:t xml:space="preserve">-22 </w:t>
      </w:r>
      <w:r w:rsidR="008D6491" w:rsidRPr="00E91D64">
        <w:rPr>
          <w:b w:val="0"/>
        </w:rPr>
        <w:t>Internal Complaint form</w:t>
      </w:r>
      <w:r w:rsidRPr="00E91D64">
        <w:rPr>
          <w:b w:val="0"/>
        </w:rPr>
        <w:t xml:space="preserve"> sh</w:t>
      </w:r>
      <w:r w:rsidRPr="002F13DC">
        <w:rPr>
          <w:b w:val="0"/>
        </w:rPr>
        <w:t xml:space="preserve">ould be filled out as completely and accurately as possible, and as soon as possible, preferably no later than fifteen (15) days after the alleged discriminatory event or action. </w:t>
      </w:r>
    </w:p>
    <w:p w14:paraId="126B59F3" w14:textId="77777777" w:rsidR="008D6491" w:rsidRDefault="008D6491" w:rsidP="002F13DC">
      <w:pPr>
        <w:pStyle w:val="NoSpacing"/>
        <w:numPr>
          <w:ilvl w:val="0"/>
          <w:numId w:val="0"/>
        </w:numPr>
        <w:tabs>
          <w:tab w:val="clear" w:pos="1350"/>
          <w:tab w:val="left" w:pos="720"/>
        </w:tabs>
        <w:ind w:left="720" w:hanging="720"/>
        <w:rPr>
          <w:b w:val="0"/>
        </w:rPr>
      </w:pPr>
    </w:p>
    <w:p w14:paraId="3CE6D561" w14:textId="5D4D1558" w:rsidR="002F13DC" w:rsidRDefault="008D6491" w:rsidP="002F13DC">
      <w:pPr>
        <w:pStyle w:val="NoSpacing"/>
        <w:numPr>
          <w:ilvl w:val="0"/>
          <w:numId w:val="0"/>
        </w:numPr>
        <w:tabs>
          <w:tab w:val="clear" w:pos="1350"/>
          <w:tab w:val="left" w:pos="720"/>
        </w:tabs>
        <w:ind w:left="720" w:hanging="720"/>
        <w:rPr>
          <w:b w:val="0"/>
        </w:rPr>
      </w:pPr>
      <w:r>
        <w:rPr>
          <w:b w:val="0"/>
        </w:rPr>
        <w:t>2.2</w:t>
      </w:r>
      <w:r>
        <w:rPr>
          <w:b w:val="0"/>
        </w:rPr>
        <w:tab/>
      </w:r>
      <w:r w:rsidR="002F13DC" w:rsidRPr="002F13DC">
        <w:rPr>
          <w:b w:val="0"/>
        </w:rPr>
        <w:t xml:space="preserve">Employees are encouraged to file complaints via the Department’s complaint </w:t>
      </w:r>
      <w:proofErr w:type="gramStart"/>
      <w:r w:rsidR="002F13DC" w:rsidRPr="002F13DC">
        <w:rPr>
          <w:b w:val="0"/>
        </w:rPr>
        <w:t>process, but</w:t>
      </w:r>
      <w:proofErr w:type="gramEnd"/>
      <w:r w:rsidR="002F13DC" w:rsidRPr="002F13DC">
        <w:rPr>
          <w:b w:val="0"/>
        </w:rPr>
        <w:t xml:space="preserve"> are not restricted from filing similar complaints with the Missouri Commission on Human Rights (MCHR) or the Equal Employment Opportunity Commission (EEOC).</w:t>
      </w:r>
    </w:p>
    <w:p w14:paraId="7E94BFE1" w14:textId="77777777" w:rsidR="002F13DC" w:rsidRPr="002F13DC" w:rsidRDefault="002F13DC" w:rsidP="002F13DC">
      <w:pPr>
        <w:pStyle w:val="NoSpacing"/>
        <w:numPr>
          <w:ilvl w:val="0"/>
          <w:numId w:val="0"/>
        </w:numPr>
        <w:tabs>
          <w:tab w:val="clear" w:pos="1350"/>
          <w:tab w:val="left" w:pos="720"/>
        </w:tabs>
        <w:ind w:left="720" w:hanging="720"/>
        <w:rPr>
          <w:b w:val="0"/>
        </w:rPr>
      </w:pPr>
    </w:p>
    <w:p w14:paraId="2B920C2E" w14:textId="2ECFF85E" w:rsidR="002F13DC" w:rsidRDefault="002F13DC" w:rsidP="002F13DC">
      <w:pPr>
        <w:pStyle w:val="NoSpacing"/>
        <w:numPr>
          <w:ilvl w:val="0"/>
          <w:numId w:val="0"/>
        </w:numPr>
        <w:tabs>
          <w:tab w:val="clear" w:pos="1350"/>
          <w:tab w:val="left" w:pos="720"/>
        </w:tabs>
        <w:ind w:left="720" w:hanging="720"/>
        <w:rPr>
          <w:b w:val="0"/>
        </w:rPr>
      </w:pPr>
      <w:r>
        <w:rPr>
          <w:b w:val="0"/>
        </w:rPr>
        <w:t>2.2</w:t>
      </w:r>
      <w:r>
        <w:rPr>
          <w:b w:val="0"/>
        </w:rPr>
        <w:tab/>
      </w:r>
      <w:r w:rsidRPr="002F13DC">
        <w:rPr>
          <w:b w:val="0"/>
        </w:rPr>
        <w:t xml:space="preserve">After completion, the employee shall forward the </w:t>
      </w:r>
      <w:r w:rsidR="00432FE3">
        <w:rPr>
          <w:b w:val="0"/>
        </w:rPr>
        <w:t xml:space="preserve">HR-22 </w:t>
      </w:r>
      <w:r w:rsidRPr="002F13DC">
        <w:rPr>
          <w:b w:val="0"/>
        </w:rPr>
        <w:t xml:space="preserve">Internal Complaint form to the HRO </w:t>
      </w:r>
      <w:r w:rsidR="00E91D64">
        <w:rPr>
          <w:b w:val="0"/>
        </w:rPr>
        <w:t xml:space="preserve">or </w:t>
      </w:r>
      <w:r w:rsidRPr="002F13DC">
        <w:rPr>
          <w:b w:val="0"/>
        </w:rPr>
        <w:t xml:space="preserve">e-mail directly to the HRO’s state e-mail address; or mail to Department of Health and Senior Services, Office of Human Resources, Attn. Human Relations Officer, PO Box 570, Jefferson City, MO 65102-0570. </w:t>
      </w:r>
    </w:p>
    <w:p w14:paraId="1CEA1ADA" w14:textId="638C8787" w:rsidR="002F13DC" w:rsidRDefault="002F13DC" w:rsidP="002F13DC">
      <w:pPr>
        <w:pStyle w:val="NoSpacing"/>
        <w:numPr>
          <w:ilvl w:val="0"/>
          <w:numId w:val="0"/>
        </w:numPr>
        <w:tabs>
          <w:tab w:val="clear" w:pos="1350"/>
          <w:tab w:val="left" w:pos="720"/>
        </w:tabs>
        <w:ind w:left="720" w:hanging="720"/>
        <w:rPr>
          <w:b w:val="0"/>
        </w:rPr>
      </w:pPr>
    </w:p>
    <w:p w14:paraId="21383EAE" w14:textId="4E2FBC8D" w:rsidR="00E91D64" w:rsidRDefault="00E91D64" w:rsidP="002F13DC">
      <w:pPr>
        <w:pStyle w:val="NoSpacing"/>
        <w:numPr>
          <w:ilvl w:val="0"/>
          <w:numId w:val="0"/>
        </w:numPr>
        <w:tabs>
          <w:tab w:val="clear" w:pos="1350"/>
          <w:tab w:val="left" w:pos="720"/>
        </w:tabs>
        <w:ind w:left="720" w:hanging="720"/>
        <w:rPr>
          <w:b w:val="0"/>
        </w:rPr>
      </w:pPr>
    </w:p>
    <w:p w14:paraId="1861572D" w14:textId="77777777" w:rsidR="00E91D64" w:rsidRPr="002F13DC" w:rsidRDefault="00E91D64" w:rsidP="002F13DC">
      <w:pPr>
        <w:pStyle w:val="NoSpacing"/>
        <w:numPr>
          <w:ilvl w:val="0"/>
          <w:numId w:val="0"/>
        </w:numPr>
        <w:tabs>
          <w:tab w:val="clear" w:pos="1350"/>
          <w:tab w:val="left" w:pos="720"/>
        </w:tabs>
        <w:ind w:left="720" w:hanging="720"/>
        <w:rPr>
          <w:b w:val="0"/>
        </w:rPr>
      </w:pPr>
    </w:p>
    <w:p w14:paraId="5C14E460" w14:textId="568CBAD9" w:rsidR="002F13DC" w:rsidRDefault="002F13DC" w:rsidP="002F13DC">
      <w:pPr>
        <w:pStyle w:val="NoSpacing"/>
        <w:numPr>
          <w:ilvl w:val="0"/>
          <w:numId w:val="0"/>
        </w:numPr>
        <w:tabs>
          <w:tab w:val="clear" w:pos="1350"/>
          <w:tab w:val="left" w:pos="720"/>
        </w:tabs>
        <w:ind w:left="720" w:hanging="720"/>
        <w:rPr>
          <w:b w:val="0"/>
        </w:rPr>
      </w:pPr>
      <w:r>
        <w:rPr>
          <w:b w:val="0"/>
        </w:rPr>
        <w:t>2.3</w:t>
      </w:r>
      <w:r>
        <w:rPr>
          <w:b w:val="0"/>
        </w:rPr>
        <w:tab/>
      </w:r>
      <w:r w:rsidRPr="002F13DC">
        <w:rPr>
          <w:b w:val="0"/>
        </w:rPr>
        <w:t xml:space="preserve">After receipt, the HRO shall discuss the complaint with the complainant(s) and/or review the completed </w:t>
      </w:r>
      <w:r w:rsidR="00432FE3">
        <w:rPr>
          <w:b w:val="0"/>
        </w:rPr>
        <w:t xml:space="preserve">HR-22 </w:t>
      </w:r>
      <w:r w:rsidRPr="002F13DC">
        <w:rPr>
          <w:b w:val="0"/>
        </w:rPr>
        <w:t xml:space="preserve">Internal Complaint </w:t>
      </w:r>
      <w:proofErr w:type="spellStart"/>
      <w:r w:rsidRPr="002F13DC">
        <w:rPr>
          <w:b w:val="0"/>
        </w:rPr>
        <w:t>form</w:t>
      </w:r>
      <w:proofErr w:type="spellEnd"/>
      <w:r w:rsidRPr="002F13DC">
        <w:rPr>
          <w:b w:val="0"/>
        </w:rPr>
        <w:t xml:space="preserve"> within ten (10) working days of receipt to determine if the allegation is appropriate for the complaint process, or if it is better handled through the grievance/mediation process. If necessary, the HRO shall consult with the Chief, Office of Human Resources and/or the Office of General Counsel in making this determination. </w:t>
      </w:r>
    </w:p>
    <w:p w14:paraId="288A2625" w14:textId="77777777" w:rsidR="002F13DC" w:rsidRPr="002F13DC" w:rsidRDefault="002F13DC" w:rsidP="002F13DC">
      <w:pPr>
        <w:pStyle w:val="NoSpacing"/>
        <w:numPr>
          <w:ilvl w:val="0"/>
          <w:numId w:val="0"/>
        </w:numPr>
        <w:tabs>
          <w:tab w:val="clear" w:pos="1350"/>
          <w:tab w:val="left" w:pos="720"/>
        </w:tabs>
        <w:ind w:left="720" w:hanging="720"/>
        <w:rPr>
          <w:b w:val="0"/>
        </w:rPr>
      </w:pPr>
    </w:p>
    <w:p w14:paraId="56E6292A" w14:textId="24F18229" w:rsidR="002F13DC" w:rsidRDefault="002F13DC" w:rsidP="002F13DC">
      <w:pPr>
        <w:pStyle w:val="NoSpacing"/>
        <w:numPr>
          <w:ilvl w:val="0"/>
          <w:numId w:val="0"/>
        </w:numPr>
        <w:tabs>
          <w:tab w:val="clear" w:pos="1350"/>
          <w:tab w:val="left" w:pos="720"/>
        </w:tabs>
        <w:ind w:left="720" w:hanging="720"/>
        <w:rPr>
          <w:b w:val="0"/>
        </w:rPr>
      </w:pPr>
      <w:r>
        <w:rPr>
          <w:b w:val="0"/>
        </w:rPr>
        <w:t>2.4</w:t>
      </w:r>
      <w:r>
        <w:rPr>
          <w:b w:val="0"/>
        </w:rPr>
        <w:tab/>
      </w:r>
      <w:r w:rsidRPr="002F13DC">
        <w:rPr>
          <w:b w:val="0"/>
        </w:rPr>
        <w:t>If the allegation is determined to be better handled through the grievance process, the HRO shall advise the complainant of such and provide guidance under Policy 12.1 Grievance Procedure</w:t>
      </w:r>
      <w:r w:rsidR="0043005E">
        <w:rPr>
          <w:b w:val="0"/>
        </w:rPr>
        <w:t xml:space="preserve"> – Non-Union Represented</w:t>
      </w:r>
      <w:r w:rsidRPr="002F13DC">
        <w:rPr>
          <w:b w:val="0"/>
        </w:rPr>
        <w:t xml:space="preserve">. </w:t>
      </w:r>
    </w:p>
    <w:p w14:paraId="56C61449" w14:textId="77777777" w:rsidR="002F13DC" w:rsidRPr="002F13DC" w:rsidRDefault="002F13DC" w:rsidP="002F13DC">
      <w:pPr>
        <w:pStyle w:val="NoSpacing"/>
        <w:numPr>
          <w:ilvl w:val="0"/>
          <w:numId w:val="0"/>
        </w:numPr>
        <w:tabs>
          <w:tab w:val="clear" w:pos="1350"/>
          <w:tab w:val="left" w:pos="720"/>
        </w:tabs>
        <w:ind w:left="720" w:hanging="720"/>
        <w:rPr>
          <w:b w:val="0"/>
        </w:rPr>
      </w:pPr>
    </w:p>
    <w:p w14:paraId="0805212B" w14:textId="77777777" w:rsidR="002F13DC" w:rsidRDefault="002F13DC" w:rsidP="002F13DC">
      <w:pPr>
        <w:pStyle w:val="NoSpacing"/>
        <w:numPr>
          <w:ilvl w:val="0"/>
          <w:numId w:val="0"/>
        </w:numPr>
        <w:tabs>
          <w:tab w:val="clear" w:pos="1350"/>
          <w:tab w:val="left" w:pos="720"/>
        </w:tabs>
        <w:ind w:left="720" w:hanging="720"/>
        <w:rPr>
          <w:b w:val="0"/>
        </w:rPr>
      </w:pPr>
      <w:r>
        <w:rPr>
          <w:b w:val="0"/>
        </w:rPr>
        <w:t>2.5</w:t>
      </w:r>
      <w:r>
        <w:rPr>
          <w:b w:val="0"/>
        </w:rPr>
        <w:tab/>
      </w:r>
      <w:r w:rsidRPr="002F13DC">
        <w:rPr>
          <w:b w:val="0"/>
        </w:rPr>
        <w:t xml:space="preserve">If the allegation remains within the complaint process, the HRO will initiate an investigation. The HRO will conduct the investigation as expeditiously as possible, but to ensure thoroughness, will not be limited by a specific time frame. </w:t>
      </w:r>
    </w:p>
    <w:p w14:paraId="47D630A2" w14:textId="77777777" w:rsidR="002F13DC" w:rsidRPr="002F13DC" w:rsidRDefault="002F13DC" w:rsidP="002F13DC">
      <w:pPr>
        <w:pStyle w:val="NoSpacing"/>
        <w:numPr>
          <w:ilvl w:val="0"/>
          <w:numId w:val="0"/>
        </w:numPr>
        <w:tabs>
          <w:tab w:val="clear" w:pos="1350"/>
          <w:tab w:val="left" w:pos="720"/>
        </w:tabs>
        <w:ind w:left="720" w:hanging="720"/>
        <w:rPr>
          <w:b w:val="0"/>
        </w:rPr>
      </w:pPr>
    </w:p>
    <w:p w14:paraId="7F1491A9" w14:textId="77777777" w:rsidR="002F13DC" w:rsidRDefault="002F13DC" w:rsidP="002F13DC">
      <w:pPr>
        <w:pStyle w:val="NoSpacing"/>
        <w:numPr>
          <w:ilvl w:val="0"/>
          <w:numId w:val="0"/>
        </w:numPr>
        <w:tabs>
          <w:tab w:val="clear" w:pos="1350"/>
          <w:tab w:val="left" w:pos="720"/>
        </w:tabs>
        <w:ind w:left="720" w:hanging="720"/>
        <w:rPr>
          <w:b w:val="0"/>
        </w:rPr>
      </w:pPr>
      <w:r>
        <w:rPr>
          <w:b w:val="0"/>
        </w:rPr>
        <w:t>2.6</w:t>
      </w:r>
      <w:r>
        <w:rPr>
          <w:b w:val="0"/>
        </w:rPr>
        <w:tab/>
      </w:r>
      <w:r w:rsidRPr="002F13DC">
        <w:rPr>
          <w:b w:val="0"/>
        </w:rPr>
        <w:t>Upon completion of the investigation, the HRO will prepare a fact-finding report.</w:t>
      </w:r>
    </w:p>
    <w:p w14:paraId="5325064A" w14:textId="77777777" w:rsidR="002F13DC" w:rsidRPr="002F13DC" w:rsidRDefault="002F13DC" w:rsidP="002F13DC">
      <w:pPr>
        <w:pStyle w:val="NoSpacing"/>
        <w:numPr>
          <w:ilvl w:val="0"/>
          <w:numId w:val="0"/>
        </w:numPr>
        <w:tabs>
          <w:tab w:val="clear" w:pos="1350"/>
          <w:tab w:val="left" w:pos="720"/>
        </w:tabs>
        <w:ind w:left="720" w:hanging="720"/>
        <w:rPr>
          <w:b w:val="0"/>
        </w:rPr>
      </w:pPr>
    </w:p>
    <w:p w14:paraId="4E6F3580" w14:textId="77777777" w:rsidR="002F13DC" w:rsidRPr="002F13DC" w:rsidRDefault="002F13DC" w:rsidP="002F13DC">
      <w:pPr>
        <w:pStyle w:val="NoSpacing"/>
        <w:numPr>
          <w:ilvl w:val="0"/>
          <w:numId w:val="0"/>
        </w:numPr>
        <w:tabs>
          <w:tab w:val="clear" w:pos="1350"/>
          <w:tab w:val="left" w:pos="720"/>
        </w:tabs>
        <w:ind w:left="720" w:hanging="720"/>
        <w:rPr>
          <w:b w:val="0"/>
        </w:rPr>
      </w:pPr>
      <w:r>
        <w:rPr>
          <w:b w:val="0"/>
        </w:rPr>
        <w:t>2.7</w:t>
      </w:r>
      <w:r>
        <w:rPr>
          <w:b w:val="0"/>
        </w:rPr>
        <w:tab/>
      </w:r>
      <w:r w:rsidRPr="002F13DC">
        <w:rPr>
          <w:b w:val="0"/>
        </w:rPr>
        <w:t xml:space="preserve">The HRO will provide completed reports of investigations to the offices of Human Resources and General Counsel. The appropriate personnel in these offices will review the </w:t>
      </w:r>
      <w:proofErr w:type="gramStart"/>
      <w:r w:rsidRPr="002F13DC">
        <w:rPr>
          <w:b w:val="0"/>
        </w:rPr>
        <w:t>report, and</w:t>
      </w:r>
      <w:proofErr w:type="gramEnd"/>
      <w:r w:rsidRPr="002F13DC">
        <w:rPr>
          <w:b w:val="0"/>
        </w:rPr>
        <w:t xml:space="preserve"> make recommendations as appropriate for action to the Department Director, or designee. The Department Director, or designee will then render a decision and take what action (if any) is deemed proper.</w:t>
      </w:r>
    </w:p>
    <w:p w14:paraId="1B644991" w14:textId="54D7DC1B" w:rsidR="002F13DC" w:rsidRDefault="002F13DC" w:rsidP="002F13DC">
      <w:pPr>
        <w:spacing w:line="233" w:lineRule="auto"/>
        <w:jc w:val="both"/>
      </w:pPr>
    </w:p>
    <w:p w14:paraId="7823CBBA" w14:textId="77777777" w:rsidR="00E91D64" w:rsidRPr="002F13DC" w:rsidRDefault="00E91D64" w:rsidP="002F13DC">
      <w:pPr>
        <w:spacing w:line="233" w:lineRule="auto"/>
        <w:jc w:val="both"/>
      </w:pPr>
    </w:p>
    <w:p w14:paraId="7166FFE3" w14:textId="77777777" w:rsidR="002F13DC" w:rsidRPr="002F13DC" w:rsidRDefault="002F13DC" w:rsidP="002F13DC">
      <w:pPr>
        <w:pStyle w:val="ListParagraph"/>
        <w:numPr>
          <w:ilvl w:val="0"/>
          <w:numId w:val="47"/>
        </w:numPr>
        <w:spacing w:line="233" w:lineRule="auto"/>
        <w:ind w:left="720" w:hanging="720"/>
        <w:jc w:val="both"/>
      </w:pPr>
      <w:r w:rsidRPr="002F13DC">
        <w:rPr>
          <w:b/>
        </w:rPr>
        <w:t>CONFIDENTIALITY</w:t>
      </w:r>
    </w:p>
    <w:p w14:paraId="17739ADB" w14:textId="77777777" w:rsidR="002F13DC" w:rsidRDefault="002F13DC" w:rsidP="002F13DC">
      <w:pPr>
        <w:pStyle w:val="NoSpacing"/>
        <w:numPr>
          <w:ilvl w:val="0"/>
          <w:numId w:val="0"/>
        </w:numPr>
        <w:ind w:left="720" w:hanging="720"/>
        <w:rPr>
          <w:b w:val="0"/>
        </w:rPr>
      </w:pPr>
    </w:p>
    <w:p w14:paraId="490892E8" w14:textId="77777777" w:rsidR="002F13DC" w:rsidRDefault="002F13DC" w:rsidP="002F13DC">
      <w:pPr>
        <w:pStyle w:val="NoSpacing"/>
        <w:numPr>
          <w:ilvl w:val="1"/>
          <w:numId w:val="47"/>
        </w:numPr>
        <w:ind w:left="720" w:hanging="720"/>
        <w:rPr>
          <w:b w:val="0"/>
        </w:rPr>
      </w:pPr>
      <w:r w:rsidRPr="002F13DC">
        <w:rPr>
          <w:b w:val="0"/>
        </w:rPr>
        <w:t>All complaints and associated information are confidential. All Department employees involved in complaints and investigations thereof are expected to maintain this confidentiality. Complainants, witnesses and other persons involved may be required to sign a statement of confidentiality.</w:t>
      </w:r>
    </w:p>
    <w:p w14:paraId="68F8B5D4" w14:textId="77777777" w:rsidR="002F13DC" w:rsidRPr="002F13DC" w:rsidRDefault="002F13DC" w:rsidP="002F13DC">
      <w:pPr>
        <w:pStyle w:val="NoSpacing"/>
        <w:numPr>
          <w:ilvl w:val="0"/>
          <w:numId w:val="0"/>
        </w:numPr>
        <w:ind w:left="1080"/>
        <w:rPr>
          <w:b w:val="0"/>
        </w:rPr>
      </w:pPr>
    </w:p>
    <w:p w14:paraId="28648745" w14:textId="77777777" w:rsidR="002F13DC" w:rsidRDefault="002F13DC" w:rsidP="002F13DC">
      <w:pPr>
        <w:pStyle w:val="NoSpacing"/>
        <w:numPr>
          <w:ilvl w:val="1"/>
          <w:numId w:val="47"/>
        </w:numPr>
        <w:ind w:left="720" w:hanging="720"/>
        <w:rPr>
          <w:b w:val="0"/>
        </w:rPr>
      </w:pPr>
      <w:r w:rsidRPr="002F13DC">
        <w:rPr>
          <w:b w:val="0"/>
        </w:rPr>
        <w:t xml:space="preserve">Any correspondence/files related to complaints should be marked </w:t>
      </w:r>
      <w:r w:rsidRPr="002F13DC">
        <w:rPr>
          <w:b w:val="0"/>
          <w:bCs/>
        </w:rPr>
        <w:t xml:space="preserve">“Confidential” </w:t>
      </w:r>
      <w:r w:rsidRPr="002F13DC">
        <w:rPr>
          <w:b w:val="0"/>
        </w:rPr>
        <w:t>and shall be handled and maintained in a confidential manner.</w:t>
      </w:r>
    </w:p>
    <w:p w14:paraId="33A62235" w14:textId="77777777" w:rsidR="002F13DC" w:rsidRPr="002F13DC" w:rsidRDefault="002F13DC" w:rsidP="002F13DC">
      <w:pPr>
        <w:pStyle w:val="NoSpacing"/>
        <w:numPr>
          <w:ilvl w:val="0"/>
          <w:numId w:val="0"/>
        </w:numPr>
        <w:ind w:left="1080"/>
        <w:rPr>
          <w:b w:val="0"/>
        </w:rPr>
      </w:pPr>
    </w:p>
    <w:p w14:paraId="077B1151" w14:textId="77777777" w:rsidR="002F13DC" w:rsidRPr="002F13DC" w:rsidRDefault="002F13DC" w:rsidP="002F13DC">
      <w:pPr>
        <w:pStyle w:val="NoSpacing"/>
        <w:numPr>
          <w:ilvl w:val="0"/>
          <w:numId w:val="0"/>
        </w:numPr>
        <w:ind w:left="720" w:hanging="720"/>
        <w:rPr>
          <w:b w:val="0"/>
        </w:rPr>
      </w:pPr>
      <w:r>
        <w:rPr>
          <w:b w:val="0"/>
        </w:rPr>
        <w:t>3.3</w:t>
      </w:r>
      <w:r>
        <w:rPr>
          <w:b w:val="0"/>
        </w:rPr>
        <w:tab/>
      </w:r>
      <w:r w:rsidRPr="002F13DC">
        <w:rPr>
          <w:b w:val="0"/>
        </w:rPr>
        <w:t xml:space="preserve">Results of investigations made under this policy are confidential personnel information and will not be released to anyone not specifically authorized by law or statute to possess such information. </w:t>
      </w:r>
    </w:p>
    <w:p w14:paraId="1753FD89" w14:textId="77777777" w:rsidR="002F13DC" w:rsidRPr="002F13DC" w:rsidRDefault="002F13DC" w:rsidP="002F13DC">
      <w:pPr>
        <w:pStyle w:val="NoSpacing"/>
        <w:numPr>
          <w:ilvl w:val="0"/>
          <w:numId w:val="0"/>
        </w:numPr>
        <w:tabs>
          <w:tab w:val="left" w:pos="360"/>
          <w:tab w:val="left" w:pos="720"/>
        </w:tabs>
        <w:ind w:left="720" w:hanging="720"/>
        <w:rPr>
          <w:rFonts w:asciiTheme="minorHAnsi" w:hAnsiTheme="minorHAnsi" w:cstheme="minorHAnsi"/>
          <w:b w:val="0"/>
        </w:rPr>
      </w:pPr>
    </w:p>
    <w:p w14:paraId="0C323196" w14:textId="77777777" w:rsidR="00F01E35" w:rsidRPr="00387960" w:rsidRDefault="00F01E35" w:rsidP="00387960">
      <w:pPr>
        <w:pStyle w:val="NoSpacing"/>
        <w:numPr>
          <w:ilvl w:val="0"/>
          <w:numId w:val="0"/>
        </w:numPr>
        <w:tabs>
          <w:tab w:val="left" w:pos="360"/>
          <w:tab w:val="left" w:pos="720"/>
        </w:tabs>
        <w:ind w:left="720" w:hanging="720"/>
        <w:rPr>
          <w:rFonts w:asciiTheme="minorHAnsi" w:hAnsiTheme="minorHAnsi" w:cstheme="minorHAnsi"/>
          <w:b w:val="0"/>
        </w:rPr>
      </w:pPr>
    </w:p>
    <w:p w14:paraId="7CA4FF89" w14:textId="77777777" w:rsidR="00794494" w:rsidRPr="00F9705B" w:rsidRDefault="00C1168E" w:rsidP="00794494">
      <w:pPr>
        <w:pStyle w:val="BodyTextIndent"/>
      </w:pPr>
      <w:r w:rsidRPr="00F9705B">
        <w:t>Prepared By:</w:t>
      </w:r>
      <w:r w:rsidRPr="00F9705B">
        <w:tab/>
      </w:r>
      <w:r w:rsidRPr="00F9705B">
        <w:tab/>
      </w:r>
      <w:r w:rsidRPr="00F9705B">
        <w:tab/>
      </w:r>
      <w:r w:rsidRPr="00F9705B">
        <w:tab/>
      </w:r>
      <w:r w:rsidRPr="00F9705B">
        <w:tab/>
      </w:r>
      <w:r w:rsidR="00794494" w:rsidRPr="00F9705B">
        <w:t>Approved By:</w:t>
      </w:r>
    </w:p>
    <w:p w14:paraId="60EC25E0" w14:textId="77777777" w:rsidR="00794494" w:rsidRPr="00F9705B" w:rsidRDefault="00794494" w:rsidP="00794494">
      <w:pPr>
        <w:pStyle w:val="BodyTextIndent"/>
      </w:pPr>
    </w:p>
    <w:p w14:paraId="5E75ECFF" w14:textId="77777777" w:rsidR="00794494" w:rsidRPr="00F9705B" w:rsidRDefault="00794494" w:rsidP="00794494">
      <w:pPr>
        <w:pStyle w:val="BodyTextIndent"/>
      </w:pPr>
    </w:p>
    <w:p w14:paraId="6D11DEAE" w14:textId="77777777" w:rsidR="00794494" w:rsidRPr="00F9705B" w:rsidRDefault="00794494" w:rsidP="00794494">
      <w:pPr>
        <w:pStyle w:val="BodyTextIndent"/>
      </w:pPr>
      <w:r w:rsidRPr="00F9705B">
        <w:t>_______________________________</w:t>
      </w:r>
      <w:r w:rsidR="002F13DC">
        <w:t>__</w:t>
      </w:r>
      <w:r w:rsidRPr="00F9705B">
        <w:tab/>
        <w:t>______________________________</w:t>
      </w:r>
    </w:p>
    <w:p w14:paraId="6198B690" w14:textId="34E37161" w:rsidR="00960378" w:rsidRDefault="002F13DC" w:rsidP="00794494">
      <w:pPr>
        <w:pStyle w:val="BodyTextIndent"/>
        <w:ind w:left="0" w:firstLine="360"/>
        <w:rPr>
          <w:b/>
          <w:bCs/>
        </w:rPr>
      </w:pPr>
      <w:r>
        <w:t>Chief, Office of Human Resources</w:t>
      </w:r>
      <w:r w:rsidR="001657F3">
        <w:tab/>
      </w:r>
      <w:r w:rsidR="00F03D90">
        <w:tab/>
      </w:r>
      <w:r w:rsidR="002277A3">
        <w:t>DHSS</w:t>
      </w:r>
      <w:r w:rsidR="00FB72CA">
        <w:t xml:space="preserve"> </w:t>
      </w:r>
      <w:r w:rsidR="00794494" w:rsidRPr="00F9705B">
        <w:t>Director</w:t>
      </w:r>
      <w:r w:rsidR="002E7178">
        <w:t xml:space="preserve"> (or designee)</w:t>
      </w:r>
    </w:p>
    <w:p w14:paraId="3AA0AE2B" w14:textId="77777777" w:rsidR="00B56233" w:rsidRDefault="00B56233" w:rsidP="00960378">
      <w:pPr>
        <w:tabs>
          <w:tab w:val="left" w:pos="960"/>
        </w:tabs>
      </w:pPr>
    </w:p>
    <w:p w14:paraId="41468B20" w14:textId="601B24BA" w:rsidR="00960378" w:rsidRDefault="00432FE3" w:rsidP="00960378">
      <w:pPr>
        <w:tabs>
          <w:tab w:val="left" w:pos="960"/>
        </w:tabs>
        <w:rPr>
          <w:b/>
        </w:rPr>
      </w:pPr>
      <w:r>
        <w:rPr>
          <w:b/>
        </w:rPr>
        <w:t>REFERENCES</w:t>
      </w:r>
    </w:p>
    <w:p w14:paraId="4DEC0147" w14:textId="6274C91C" w:rsidR="0043005E" w:rsidRPr="00244F8B" w:rsidRDefault="00AC5EDC" w:rsidP="00244F8B">
      <w:pPr>
        <w:pStyle w:val="ListParagraph"/>
        <w:numPr>
          <w:ilvl w:val="0"/>
          <w:numId w:val="41"/>
        </w:numPr>
        <w:tabs>
          <w:tab w:val="left" w:pos="960"/>
        </w:tabs>
      </w:pPr>
      <w:hyperlink r:id="rId8" w:history="1">
        <w:r w:rsidR="0043005E" w:rsidRPr="00E91D64">
          <w:rPr>
            <w:rStyle w:val="Hyperlink"/>
          </w:rPr>
          <w:t>Administrative Policy 12.1 – Grievance Procedure</w:t>
        </w:r>
        <w:r w:rsidR="00C94261" w:rsidRPr="00E91D64">
          <w:rPr>
            <w:rStyle w:val="Hyperlink"/>
          </w:rPr>
          <w:t xml:space="preserve"> </w:t>
        </w:r>
        <w:r w:rsidR="0043005E" w:rsidRPr="00E91D64">
          <w:rPr>
            <w:rStyle w:val="Hyperlink"/>
          </w:rPr>
          <w:t>-</w:t>
        </w:r>
        <w:r w:rsidR="00C94261" w:rsidRPr="00E91D64">
          <w:rPr>
            <w:rStyle w:val="Hyperlink"/>
          </w:rPr>
          <w:t xml:space="preserve"> </w:t>
        </w:r>
        <w:r w:rsidR="0043005E" w:rsidRPr="00E91D64">
          <w:rPr>
            <w:rStyle w:val="Hyperlink"/>
          </w:rPr>
          <w:t>Non-Union Represented</w:t>
        </w:r>
      </w:hyperlink>
    </w:p>
    <w:p w14:paraId="1A49AC6C" w14:textId="48F29871" w:rsidR="002F13DC" w:rsidRPr="002F13DC" w:rsidRDefault="00AC5EDC" w:rsidP="002F13DC">
      <w:pPr>
        <w:pStyle w:val="ListParagraph"/>
        <w:numPr>
          <w:ilvl w:val="0"/>
          <w:numId w:val="41"/>
        </w:numPr>
        <w:tabs>
          <w:tab w:val="left" w:pos="960"/>
        </w:tabs>
        <w:rPr>
          <w:b/>
        </w:rPr>
      </w:pPr>
      <w:hyperlink r:id="rId9" w:history="1">
        <w:r w:rsidR="002F13DC" w:rsidRPr="0043005E">
          <w:rPr>
            <w:rStyle w:val="Hyperlink"/>
          </w:rPr>
          <w:t>Americans with Disabilities Complaint Procedure</w:t>
        </w:r>
      </w:hyperlink>
    </w:p>
    <w:p w14:paraId="17685D11" w14:textId="1B1774B7" w:rsidR="002F13DC" w:rsidRPr="0043005E" w:rsidRDefault="00AC5EDC" w:rsidP="002F13DC">
      <w:pPr>
        <w:pStyle w:val="ListParagraph"/>
        <w:numPr>
          <w:ilvl w:val="0"/>
          <w:numId w:val="41"/>
        </w:numPr>
        <w:tabs>
          <w:tab w:val="left" w:pos="960"/>
        </w:tabs>
        <w:rPr>
          <w:b/>
        </w:rPr>
      </w:pPr>
      <w:hyperlink r:id="rId10" w:anchor=":~:text=The%20Genetic%20Information%20Nondiscrimination%20Act,health%20coverage%20and%20in%20employment." w:history="1">
        <w:r w:rsidR="002F13DC" w:rsidRPr="0043005E">
          <w:rPr>
            <w:rStyle w:val="Hyperlink"/>
          </w:rPr>
          <w:t>Genetic Information Non-Discrimination Act of 2008 (GINA) Public Law 110-233</w:t>
        </w:r>
      </w:hyperlink>
    </w:p>
    <w:p w14:paraId="0027FC10" w14:textId="5BA04BEE" w:rsidR="00432FE3" w:rsidRDefault="00432FE3" w:rsidP="0043005E">
      <w:pPr>
        <w:tabs>
          <w:tab w:val="left" w:pos="960"/>
        </w:tabs>
        <w:rPr>
          <w:b/>
        </w:rPr>
      </w:pPr>
    </w:p>
    <w:p w14:paraId="2F8DC94C" w14:textId="23674397" w:rsidR="00432FE3" w:rsidRDefault="00432FE3" w:rsidP="0043005E">
      <w:pPr>
        <w:tabs>
          <w:tab w:val="left" w:pos="960"/>
        </w:tabs>
        <w:rPr>
          <w:b/>
        </w:rPr>
      </w:pPr>
    </w:p>
    <w:p w14:paraId="4B98B2D3" w14:textId="53F0FF3B" w:rsidR="00432FE3" w:rsidRDefault="00432FE3" w:rsidP="0043005E">
      <w:pPr>
        <w:tabs>
          <w:tab w:val="left" w:pos="0"/>
        </w:tabs>
        <w:rPr>
          <w:b/>
        </w:rPr>
      </w:pPr>
      <w:r>
        <w:rPr>
          <w:b/>
        </w:rPr>
        <w:t>FORMS</w:t>
      </w:r>
    </w:p>
    <w:p w14:paraId="5F7C4A28" w14:textId="261DFE0A" w:rsidR="00432FE3" w:rsidRPr="0043005E" w:rsidRDefault="00432FE3" w:rsidP="00E91D64">
      <w:pPr>
        <w:pStyle w:val="ListParagraph"/>
        <w:numPr>
          <w:ilvl w:val="0"/>
          <w:numId w:val="50"/>
        </w:numPr>
        <w:tabs>
          <w:tab w:val="left" w:pos="0"/>
        </w:tabs>
        <w:ind w:left="360"/>
      </w:pPr>
      <w:r w:rsidRPr="0043005E">
        <w:t>HR-22 – Internal Complaint form – Admin Policy 12.6-Attachment A</w:t>
      </w:r>
    </w:p>
    <w:p w14:paraId="67A78C4A" w14:textId="7EA4D106" w:rsidR="00432FE3" w:rsidRPr="0043005E" w:rsidRDefault="00432FE3" w:rsidP="00E91D64">
      <w:pPr>
        <w:pStyle w:val="ListParagraph"/>
        <w:numPr>
          <w:ilvl w:val="0"/>
          <w:numId w:val="49"/>
        </w:numPr>
        <w:tabs>
          <w:tab w:val="left" w:pos="0"/>
        </w:tabs>
        <w:rPr>
          <w:b/>
        </w:rPr>
      </w:pPr>
      <w:r w:rsidRPr="00786C60">
        <w:t xml:space="preserve">posted in Policy Manual and HR intranet page under “Procedural Reference Forms @ </w:t>
      </w:r>
      <w:hyperlink r:id="rId11" w:history="1">
        <w:r w:rsidRPr="00786C60">
          <w:rPr>
            <w:rStyle w:val="Hyperlink"/>
          </w:rPr>
          <w:t>https://dhssnet.state.mo.us/hr/forms.php</w:t>
        </w:r>
      </w:hyperlink>
    </w:p>
    <w:sectPr w:rsidR="00432FE3" w:rsidRPr="0043005E" w:rsidSect="00FB5866">
      <w:headerReference w:type="default" r:id="rId12"/>
      <w:footerReference w:type="default" r:id="rId13"/>
      <w:pgSz w:w="12240" w:h="15840"/>
      <w:pgMar w:top="41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329D" w14:textId="77777777" w:rsidR="00A75A6E" w:rsidRDefault="00A75A6E" w:rsidP="00FB5866">
      <w:r>
        <w:separator/>
      </w:r>
    </w:p>
  </w:endnote>
  <w:endnote w:type="continuationSeparator" w:id="0">
    <w:p w14:paraId="0ECCAB55" w14:textId="77777777" w:rsidR="00A75A6E" w:rsidRDefault="00A75A6E" w:rsidP="00FB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FBE7" w14:textId="00AAE1D0" w:rsidR="001F7F65" w:rsidRDefault="007A54CF" w:rsidP="001F7F65">
    <w:pPr>
      <w:pStyle w:val="Footer"/>
      <w:tabs>
        <w:tab w:val="clear" w:pos="4680"/>
        <w:tab w:val="clear" w:pos="9360"/>
        <w:tab w:val="left" w:pos="7200"/>
        <w:tab w:val="right" w:pos="9180"/>
      </w:tabs>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TITLE   \* MERGEFORMAT </w:instrText>
    </w:r>
    <w:r>
      <w:rPr>
        <w:rFonts w:asciiTheme="majorHAnsi" w:hAnsiTheme="majorHAnsi" w:cstheme="majorHAnsi"/>
      </w:rPr>
      <w:fldChar w:fldCharType="end"/>
    </w:r>
  </w:p>
  <w:p w14:paraId="11A8AFE7" w14:textId="7A3901A5" w:rsidR="001F7F65" w:rsidRDefault="001F7F65" w:rsidP="001F7F65">
    <w:pPr>
      <w:pStyle w:val="Footer"/>
      <w:tabs>
        <w:tab w:val="clear" w:pos="4680"/>
        <w:tab w:val="left" w:pos="7380"/>
      </w:tabs>
      <w:rPr>
        <w:rFonts w:asciiTheme="majorHAnsi" w:hAnsiTheme="majorHAnsi" w:cstheme="majorHAnsi"/>
      </w:rPr>
    </w:pPr>
    <w:r w:rsidRPr="001F7F65">
      <w:rPr>
        <w:rFonts w:asciiTheme="majorHAnsi" w:hAnsiTheme="majorHAnsi" w:cstheme="majorHAnsi"/>
      </w:rPr>
      <w:t xml:space="preserve">Page </w:t>
    </w:r>
    <w:r w:rsidRPr="001F7F65">
      <w:rPr>
        <w:rFonts w:asciiTheme="majorHAnsi" w:hAnsiTheme="majorHAnsi" w:cstheme="majorHAnsi"/>
        <w:b/>
      </w:rPr>
      <w:fldChar w:fldCharType="begin"/>
    </w:r>
    <w:r w:rsidRPr="001F7F65">
      <w:rPr>
        <w:rFonts w:asciiTheme="majorHAnsi" w:hAnsiTheme="majorHAnsi" w:cstheme="majorHAnsi"/>
        <w:b/>
      </w:rPr>
      <w:instrText xml:space="preserve"> PAGE  \* Arabic  \* MERGEFORMAT </w:instrText>
    </w:r>
    <w:r w:rsidRPr="001F7F65">
      <w:rPr>
        <w:rFonts w:asciiTheme="majorHAnsi" w:hAnsiTheme="majorHAnsi" w:cstheme="majorHAnsi"/>
        <w:b/>
      </w:rPr>
      <w:fldChar w:fldCharType="separate"/>
    </w:r>
    <w:r w:rsidR="00244F8B">
      <w:rPr>
        <w:rFonts w:asciiTheme="majorHAnsi" w:hAnsiTheme="majorHAnsi" w:cstheme="majorHAnsi"/>
        <w:b/>
        <w:noProof/>
      </w:rPr>
      <w:t>4</w:t>
    </w:r>
    <w:r w:rsidRPr="001F7F65">
      <w:rPr>
        <w:rFonts w:asciiTheme="majorHAnsi" w:hAnsiTheme="majorHAnsi" w:cstheme="majorHAnsi"/>
        <w:b/>
      </w:rPr>
      <w:fldChar w:fldCharType="end"/>
    </w:r>
    <w:r w:rsidRPr="001F7F65">
      <w:rPr>
        <w:rFonts w:asciiTheme="majorHAnsi" w:hAnsiTheme="majorHAnsi" w:cstheme="majorHAnsi"/>
      </w:rPr>
      <w:t xml:space="preserve"> of </w:t>
    </w:r>
    <w:r w:rsidRPr="001F7F65">
      <w:rPr>
        <w:rFonts w:asciiTheme="majorHAnsi" w:hAnsiTheme="majorHAnsi" w:cstheme="majorHAnsi"/>
        <w:b/>
      </w:rPr>
      <w:fldChar w:fldCharType="begin"/>
    </w:r>
    <w:r w:rsidRPr="001F7F65">
      <w:rPr>
        <w:rFonts w:asciiTheme="majorHAnsi" w:hAnsiTheme="majorHAnsi" w:cstheme="majorHAnsi"/>
        <w:b/>
      </w:rPr>
      <w:instrText xml:space="preserve"> NUMPAGES  \* Arabic  \* MERGEFORMAT </w:instrText>
    </w:r>
    <w:r w:rsidRPr="001F7F65">
      <w:rPr>
        <w:rFonts w:asciiTheme="majorHAnsi" w:hAnsiTheme="majorHAnsi" w:cstheme="majorHAnsi"/>
        <w:b/>
      </w:rPr>
      <w:fldChar w:fldCharType="separate"/>
    </w:r>
    <w:r w:rsidR="00244F8B">
      <w:rPr>
        <w:rFonts w:asciiTheme="majorHAnsi" w:hAnsiTheme="majorHAnsi" w:cstheme="majorHAnsi"/>
        <w:b/>
        <w:noProof/>
      </w:rPr>
      <w:t>4</w:t>
    </w:r>
    <w:r w:rsidRPr="001F7F65">
      <w:rPr>
        <w:rFonts w:asciiTheme="majorHAnsi" w:hAnsiTheme="majorHAnsi" w:cstheme="majorHAnsi"/>
        <w:b/>
      </w:rPr>
      <w:fldChar w:fldCharType="end"/>
    </w:r>
    <w:r>
      <w:rPr>
        <w:rFonts w:asciiTheme="majorHAnsi" w:hAnsiTheme="majorHAnsi" w:cstheme="majorHAnsi"/>
      </w:rPr>
      <w:tab/>
    </w:r>
    <w:r>
      <w:rPr>
        <w:rFonts w:asciiTheme="majorHAnsi" w:hAnsiTheme="majorHAnsi" w:cstheme="majorHAnsi"/>
        <w:bCs/>
      </w:rPr>
      <w:t>Revised:</w:t>
    </w:r>
    <w:r>
      <w:rPr>
        <w:rFonts w:asciiTheme="majorHAnsi" w:hAnsiTheme="majorHAnsi" w:cstheme="majorHAnsi"/>
        <w:bCs/>
      </w:rPr>
      <w:tab/>
    </w:r>
    <w:proofErr w:type="gramStart"/>
    <w:r w:rsidR="00E91D64">
      <w:rPr>
        <w:rFonts w:asciiTheme="majorHAnsi" w:hAnsiTheme="majorHAnsi" w:cstheme="majorHAnsi"/>
        <w:bCs/>
      </w:rPr>
      <w:t>12.1</w:t>
    </w:r>
    <w:r w:rsidR="002F13DC">
      <w:rPr>
        <w:rFonts w:asciiTheme="majorHAnsi" w:hAnsiTheme="majorHAnsi" w:cstheme="majorHAnsi"/>
        <w:bCs/>
      </w:rPr>
      <w:t>1.23</w:t>
    </w:r>
    <w:proofErr w:type="gramEnd"/>
  </w:p>
  <w:p w14:paraId="0F70E260" w14:textId="77777777" w:rsidR="009B3573" w:rsidRPr="001F7F65" w:rsidRDefault="002F13DC" w:rsidP="001F7F65">
    <w:pPr>
      <w:pStyle w:val="Footer"/>
      <w:tabs>
        <w:tab w:val="clear" w:pos="4680"/>
        <w:tab w:val="left" w:pos="7380"/>
      </w:tabs>
      <w:rPr>
        <w:rFonts w:asciiTheme="majorHAnsi" w:hAnsiTheme="majorHAnsi" w:cstheme="majorHAnsi"/>
      </w:rPr>
    </w:pPr>
    <w:r>
      <w:rPr>
        <w:rFonts w:asciiTheme="majorHAnsi" w:hAnsiTheme="majorHAnsi" w:cstheme="majorHAnsi"/>
      </w:rPr>
      <w:tab/>
      <w:t>Reviewed:</w:t>
    </w:r>
    <w:r>
      <w:rPr>
        <w:rFonts w:asciiTheme="majorHAnsi" w:hAnsiTheme="majorHAnsi" w:cstheme="majorHAnsi"/>
      </w:rPr>
      <w:tab/>
      <w:t>06.10.14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A71B0" w14:textId="77777777" w:rsidR="00A75A6E" w:rsidRDefault="00A75A6E" w:rsidP="00FB5866">
      <w:r>
        <w:separator/>
      </w:r>
    </w:p>
  </w:footnote>
  <w:footnote w:type="continuationSeparator" w:id="0">
    <w:p w14:paraId="3AE1A836" w14:textId="77777777" w:rsidR="00A75A6E" w:rsidRDefault="00A75A6E" w:rsidP="00FB5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AA12" w14:textId="77777777" w:rsidR="00FB5866" w:rsidRDefault="00FB5866">
    <w:pPr>
      <w:pStyle w:val="Header"/>
    </w:pPr>
  </w:p>
  <w:tbl>
    <w:tblPr>
      <w:tblW w:w="9517" w:type="dxa"/>
      <w:tblBorders>
        <w:bottom w:val="single" w:sz="4" w:space="0" w:color="auto"/>
      </w:tblBorders>
      <w:tblLayout w:type="fixed"/>
      <w:tblLook w:val="0000" w:firstRow="0" w:lastRow="0" w:firstColumn="0" w:lastColumn="0" w:noHBand="0" w:noVBand="0"/>
    </w:tblPr>
    <w:tblGrid>
      <w:gridCol w:w="1766"/>
      <w:gridCol w:w="5761"/>
      <w:gridCol w:w="1990"/>
    </w:tblGrid>
    <w:tr w:rsidR="00FB5866" w14:paraId="4C5D4CBD" w14:textId="77777777" w:rsidTr="00B56233">
      <w:trPr>
        <w:cantSplit/>
        <w:trHeight w:val="543"/>
      </w:trPr>
      <w:tc>
        <w:tcPr>
          <w:tcW w:w="1766" w:type="dxa"/>
          <w:vMerge w:val="restart"/>
        </w:tcPr>
        <w:p w14:paraId="1F1F6A67" w14:textId="77777777" w:rsidR="00FB5866" w:rsidRPr="00200242" w:rsidRDefault="00B56233" w:rsidP="0005251B">
          <w:pPr>
            <w:pStyle w:val="Header"/>
            <w:tabs>
              <w:tab w:val="center" w:pos="570"/>
            </w:tabs>
            <w:ind w:hanging="156"/>
            <w:rPr>
              <w:rFonts w:asciiTheme="majorHAnsi" w:hAnsiTheme="majorHAnsi" w:cstheme="majorHAnsi"/>
            </w:rPr>
          </w:pPr>
          <w:r>
            <w:rPr>
              <w:noProof/>
            </w:rPr>
            <w:drawing>
              <wp:inline distT="0" distB="0" distL="0" distR="0" wp14:anchorId="2C0357F8" wp14:editId="17528217">
                <wp:extent cx="809625" cy="809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S Logo Final bw Adm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9625" cy="809625"/>
                        </a:xfrm>
                        <a:prstGeom prst="rect">
                          <a:avLst/>
                        </a:prstGeom>
                        <a:noFill/>
                        <a:ln>
                          <a:noFill/>
                        </a:ln>
                      </pic:spPr>
                    </pic:pic>
                  </a:graphicData>
                </a:graphic>
              </wp:inline>
            </w:drawing>
          </w:r>
        </w:p>
      </w:tc>
      <w:tc>
        <w:tcPr>
          <w:tcW w:w="5761" w:type="dxa"/>
          <w:vAlign w:val="center"/>
        </w:tcPr>
        <w:p w14:paraId="1341C09F" w14:textId="77777777" w:rsidR="00FB5866" w:rsidRPr="00200242" w:rsidRDefault="00FB5866" w:rsidP="0005251B">
          <w:pPr>
            <w:pStyle w:val="Header"/>
            <w:ind w:hanging="108"/>
            <w:rPr>
              <w:rFonts w:asciiTheme="majorHAnsi" w:hAnsiTheme="majorHAnsi" w:cstheme="majorHAnsi"/>
              <w:b/>
              <w:bCs/>
            </w:rPr>
          </w:pPr>
        </w:p>
        <w:p w14:paraId="5C874703" w14:textId="77777777" w:rsidR="00FB5866" w:rsidRPr="00200242" w:rsidRDefault="00FB5866" w:rsidP="0005251B">
          <w:pPr>
            <w:pStyle w:val="Header"/>
            <w:ind w:hanging="108"/>
            <w:rPr>
              <w:rFonts w:asciiTheme="majorHAnsi" w:hAnsiTheme="majorHAnsi" w:cstheme="majorHAnsi"/>
              <w:b/>
              <w:bCs/>
            </w:rPr>
          </w:pPr>
          <w:r w:rsidRPr="00200242">
            <w:rPr>
              <w:rFonts w:asciiTheme="majorHAnsi" w:hAnsiTheme="majorHAnsi" w:cstheme="majorHAnsi"/>
              <w:b/>
              <w:bCs/>
            </w:rPr>
            <w:t xml:space="preserve">Missouri Department of Health and Senior Services </w:t>
          </w:r>
        </w:p>
        <w:p w14:paraId="4CBC2138" w14:textId="77777777" w:rsidR="00FB5866" w:rsidRPr="00200242" w:rsidRDefault="0010503A" w:rsidP="0005251B">
          <w:pPr>
            <w:pStyle w:val="Header"/>
            <w:ind w:hanging="108"/>
            <w:rPr>
              <w:rFonts w:asciiTheme="majorHAnsi" w:hAnsiTheme="majorHAnsi" w:cstheme="majorHAnsi"/>
              <w:b/>
              <w:bCs/>
            </w:rPr>
          </w:pPr>
          <w:r>
            <w:rPr>
              <w:rFonts w:asciiTheme="majorHAnsi" w:hAnsiTheme="majorHAnsi" w:cstheme="majorHAnsi"/>
              <w:b/>
              <w:bCs/>
            </w:rPr>
            <w:t>Administrative</w:t>
          </w:r>
          <w:r w:rsidR="00FB5866" w:rsidRPr="00200242">
            <w:rPr>
              <w:rFonts w:asciiTheme="majorHAnsi" w:hAnsiTheme="majorHAnsi" w:cstheme="majorHAnsi"/>
              <w:b/>
              <w:bCs/>
            </w:rPr>
            <w:t xml:space="preserve"> Policy Manual</w:t>
          </w:r>
        </w:p>
        <w:p w14:paraId="68534718" w14:textId="77777777" w:rsidR="00FB5866" w:rsidRPr="00200242" w:rsidRDefault="00FB5866" w:rsidP="0005251B">
          <w:pPr>
            <w:pStyle w:val="Header"/>
            <w:ind w:hanging="108"/>
            <w:rPr>
              <w:rFonts w:asciiTheme="majorHAnsi" w:hAnsiTheme="majorHAnsi" w:cstheme="majorHAnsi"/>
            </w:rPr>
          </w:pPr>
        </w:p>
      </w:tc>
      <w:tc>
        <w:tcPr>
          <w:tcW w:w="1989" w:type="dxa"/>
        </w:tcPr>
        <w:p w14:paraId="5DDB572F" w14:textId="77777777" w:rsidR="00FB5866" w:rsidRPr="00200242" w:rsidRDefault="00FB5866" w:rsidP="0005251B">
          <w:pPr>
            <w:pStyle w:val="Header"/>
            <w:ind w:right="-108" w:hanging="108"/>
            <w:jc w:val="center"/>
            <w:rPr>
              <w:rFonts w:asciiTheme="majorHAnsi" w:hAnsiTheme="majorHAnsi" w:cstheme="majorHAnsi"/>
              <w:b/>
            </w:rPr>
          </w:pPr>
        </w:p>
        <w:p w14:paraId="42AC7C64" w14:textId="77777777" w:rsidR="00FB5866" w:rsidRPr="00200242" w:rsidRDefault="00FB5866" w:rsidP="0005251B">
          <w:pPr>
            <w:pStyle w:val="Header"/>
            <w:ind w:right="-108" w:hanging="108"/>
            <w:jc w:val="center"/>
            <w:rPr>
              <w:rFonts w:asciiTheme="majorHAnsi" w:hAnsiTheme="majorHAnsi" w:cstheme="majorHAnsi"/>
              <w:b/>
            </w:rPr>
          </w:pPr>
        </w:p>
        <w:p w14:paraId="6E2CEBC1" w14:textId="77777777" w:rsidR="00FB5866" w:rsidRPr="00200242" w:rsidRDefault="00FB5866" w:rsidP="0005251B">
          <w:pPr>
            <w:pStyle w:val="Header"/>
            <w:ind w:right="-108" w:hanging="108"/>
            <w:jc w:val="center"/>
            <w:rPr>
              <w:rFonts w:asciiTheme="majorHAnsi" w:hAnsiTheme="majorHAnsi" w:cstheme="majorHAnsi"/>
            </w:rPr>
          </w:pPr>
        </w:p>
      </w:tc>
    </w:tr>
    <w:tr w:rsidR="00FB5866" w14:paraId="31D0C3D1" w14:textId="77777777" w:rsidTr="00B56233">
      <w:trPr>
        <w:cantSplit/>
        <w:trHeight w:val="425"/>
      </w:trPr>
      <w:tc>
        <w:tcPr>
          <w:tcW w:w="1766" w:type="dxa"/>
          <w:vMerge/>
        </w:tcPr>
        <w:p w14:paraId="3255D1CB" w14:textId="77777777" w:rsidR="00FB5866" w:rsidRPr="00200242" w:rsidRDefault="00FB5866" w:rsidP="0005251B">
          <w:pPr>
            <w:pStyle w:val="Header"/>
            <w:rPr>
              <w:rFonts w:asciiTheme="majorHAnsi" w:hAnsiTheme="majorHAnsi" w:cstheme="majorHAnsi"/>
            </w:rPr>
          </w:pPr>
        </w:p>
      </w:tc>
      <w:tc>
        <w:tcPr>
          <w:tcW w:w="7751" w:type="dxa"/>
          <w:gridSpan w:val="2"/>
        </w:tcPr>
        <w:p w14:paraId="215E1823" w14:textId="77777777" w:rsidR="00FB5866" w:rsidRPr="00200242" w:rsidRDefault="004D1F28" w:rsidP="002F13DC">
          <w:pPr>
            <w:pStyle w:val="Header"/>
            <w:tabs>
              <w:tab w:val="clear" w:pos="4680"/>
              <w:tab w:val="clear" w:pos="9360"/>
              <w:tab w:val="left" w:pos="1666"/>
            </w:tabs>
            <w:ind w:hanging="108"/>
            <w:rPr>
              <w:rFonts w:asciiTheme="majorHAnsi" w:hAnsiTheme="majorHAnsi" w:cstheme="majorHAnsi"/>
              <w:b/>
            </w:rPr>
          </w:pPr>
          <w:r>
            <w:rPr>
              <w:rFonts w:asciiTheme="majorHAnsi" w:hAnsiTheme="majorHAnsi" w:cstheme="majorHAnsi"/>
              <w:b/>
            </w:rPr>
            <w:t>Policy</w:t>
          </w:r>
          <w:r w:rsidR="00800F2C">
            <w:rPr>
              <w:rFonts w:asciiTheme="majorHAnsi" w:hAnsiTheme="majorHAnsi" w:cstheme="majorHAnsi"/>
              <w:b/>
            </w:rPr>
            <w:t xml:space="preserve"> </w:t>
          </w:r>
          <w:r w:rsidR="002F13DC">
            <w:rPr>
              <w:rFonts w:asciiTheme="majorHAnsi" w:hAnsiTheme="majorHAnsi" w:cstheme="majorHAnsi"/>
              <w:b/>
            </w:rPr>
            <w:t>12.6</w:t>
          </w:r>
          <w:r w:rsidR="0010503A">
            <w:rPr>
              <w:rFonts w:asciiTheme="majorHAnsi" w:hAnsiTheme="majorHAnsi" w:cstheme="majorHAnsi"/>
              <w:b/>
            </w:rPr>
            <w:t xml:space="preserve"> – </w:t>
          </w:r>
          <w:r w:rsidR="002F13DC">
            <w:rPr>
              <w:rFonts w:asciiTheme="majorHAnsi" w:hAnsiTheme="majorHAnsi" w:cstheme="majorHAnsi"/>
              <w:b/>
            </w:rPr>
            <w:t>Complaint Procedure</w:t>
          </w:r>
          <w:r w:rsidR="0010503A">
            <w:rPr>
              <w:rFonts w:asciiTheme="majorHAnsi" w:hAnsiTheme="majorHAnsi" w:cstheme="majorHAnsi"/>
              <w:b/>
            </w:rPr>
            <w:t xml:space="preserve"> </w:t>
          </w:r>
          <w:r>
            <w:rPr>
              <w:rFonts w:asciiTheme="majorHAnsi" w:hAnsiTheme="majorHAnsi" w:cstheme="majorHAnsi"/>
              <w:b/>
            </w:rPr>
            <w:t xml:space="preserve"> </w:t>
          </w:r>
        </w:p>
      </w:tc>
    </w:tr>
  </w:tbl>
  <w:p w14:paraId="30F4FF3F" w14:textId="77777777" w:rsidR="00FB5866" w:rsidRDefault="00FB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51B3"/>
    <w:multiLevelType w:val="hybridMultilevel"/>
    <w:tmpl w:val="0D0853A6"/>
    <w:lvl w:ilvl="0" w:tplc="3CA850F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C20EE"/>
    <w:multiLevelType w:val="hybridMultilevel"/>
    <w:tmpl w:val="D21277D4"/>
    <w:lvl w:ilvl="0" w:tplc="C2189454">
      <w:start w:val="6"/>
      <w:numFmt w:val="upperLetter"/>
      <w:lvlText w:val="%1."/>
      <w:lvlJc w:val="left"/>
      <w:pPr>
        <w:tabs>
          <w:tab w:val="num" w:pos="900"/>
        </w:tabs>
        <w:ind w:left="900" w:hanging="360"/>
      </w:pPr>
    </w:lvl>
    <w:lvl w:ilvl="1" w:tplc="0409000F">
      <w:start w:val="1"/>
      <w:numFmt w:val="decimal"/>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 w15:restartNumberingAfterBreak="0">
    <w:nsid w:val="107A40C8"/>
    <w:multiLevelType w:val="multilevel"/>
    <w:tmpl w:val="9488B5CE"/>
    <w:lvl w:ilvl="0">
      <w:start w:val="2"/>
      <w:numFmt w:val="decimal"/>
      <w:lvlText w:val="%1."/>
      <w:lvlJc w:val="left"/>
      <w:pPr>
        <w:ind w:left="720" w:hanging="360"/>
      </w:pPr>
      <w:rPr>
        <w:rFonts w:hint="default"/>
      </w:rPr>
    </w:lvl>
    <w:lvl w:ilvl="1">
      <w:start w:val="2"/>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3" w15:restartNumberingAfterBreak="0">
    <w:nsid w:val="14721477"/>
    <w:multiLevelType w:val="hybridMultilevel"/>
    <w:tmpl w:val="C4D4B31C"/>
    <w:lvl w:ilvl="0" w:tplc="47E22BB2">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144C3F"/>
    <w:multiLevelType w:val="multilevel"/>
    <w:tmpl w:val="59B8690A"/>
    <w:lvl w:ilvl="0">
      <w:start w:val="10"/>
      <w:numFmt w:val="decimal"/>
      <w:lvlText w:val="%1.0"/>
      <w:lvlJc w:val="left"/>
      <w:pPr>
        <w:ind w:left="360" w:hanging="360"/>
      </w:pPr>
      <w:rPr>
        <w:rFonts w:asciiTheme="minorHAnsi" w:hAnsiTheme="minorHAnsi" w:cstheme="minorHAnsi"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5" w15:restartNumberingAfterBreak="0">
    <w:nsid w:val="1CC60D9A"/>
    <w:multiLevelType w:val="hybridMultilevel"/>
    <w:tmpl w:val="DE4C8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46079"/>
    <w:multiLevelType w:val="hybridMultilevel"/>
    <w:tmpl w:val="B3ECF9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B74CF"/>
    <w:multiLevelType w:val="multilevel"/>
    <w:tmpl w:val="122EC3C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F771FB"/>
    <w:multiLevelType w:val="multilevel"/>
    <w:tmpl w:val="FE3844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E33A33"/>
    <w:multiLevelType w:val="multilevel"/>
    <w:tmpl w:val="2E4A10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DB415A"/>
    <w:multiLevelType w:val="hybridMultilevel"/>
    <w:tmpl w:val="823E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66700"/>
    <w:multiLevelType w:val="hybridMultilevel"/>
    <w:tmpl w:val="F330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90194"/>
    <w:multiLevelType w:val="hybridMultilevel"/>
    <w:tmpl w:val="D0FE1F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DD1EB4"/>
    <w:multiLevelType w:val="multilevel"/>
    <w:tmpl w:val="B88ECAF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91050B"/>
    <w:multiLevelType w:val="hybridMultilevel"/>
    <w:tmpl w:val="0504B630"/>
    <w:lvl w:ilvl="0" w:tplc="D234B31A">
      <w:start w:val="1"/>
      <w:numFmt w:val="decimal"/>
      <w:pStyle w:val="Style8"/>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6964F6"/>
    <w:multiLevelType w:val="multilevel"/>
    <w:tmpl w:val="80BA0316"/>
    <w:lvl w:ilvl="0">
      <w:start w:val="1"/>
      <w:numFmt w:val="decimal"/>
      <w:lvlText w:val="%1."/>
      <w:legacy w:legacy="1" w:legacySpace="0" w:legacyIndent="360"/>
      <w:lvlJc w:val="left"/>
      <w:pPr>
        <w:ind w:left="108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98E363A"/>
    <w:multiLevelType w:val="multilevel"/>
    <w:tmpl w:val="03065CCA"/>
    <w:lvl w:ilvl="0">
      <w:start w:val="2"/>
      <w:numFmt w:val="decimal"/>
      <w:lvlText w:val="%1.0"/>
      <w:lvlJc w:val="left"/>
      <w:pPr>
        <w:ind w:left="1080" w:hanging="360"/>
      </w:pPr>
      <w:rPr>
        <w:rFonts w:asciiTheme="minorHAnsi" w:hAnsiTheme="minorHAnsi" w:cstheme="minorHAnsi" w:hint="default"/>
      </w:rPr>
    </w:lvl>
    <w:lvl w:ilvl="1">
      <w:start w:val="1"/>
      <w:numFmt w:val="decimal"/>
      <w:lvlText w:val="%1.%2"/>
      <w:lvlJc w:val="left"/>
      <w:pPr>
        <w:ind w:left="1800" w:hanging="360"/>
      </w:pPr>
      <w:rPr>
        <w:rFonts w:asciiTheme="minorHAnsi" w:hAnsiTheme="minorHAnsi" w:cstheme="minorHAnsi" w:hint="default"/>
      </w:rPr>
    </w:lvl>
    <w:lvl w:ilvl="2">
      <w:start w:val="1"/>
      <w:numFmt w:val="decimal"/>
      <w:lvlText w:val="%1.%2.%3"/>
      <w:lvlJc w:val="left"/>
      <w:pPr>
        <w:ind w:left="2880" w:hanging="720"/>
      </w:pPr>
      <w:rPr>
        <w:rFonts w:asciiTheme="minorHAnsi" w:hAnsiTheme="minorHAnsi" w:cstheme="minorHAnsi" w:hint="default"/>
      </w:rPr>
    </w:lvl>
    <w:lvl w:ilvl="3">
      <w:start w:val="1"/>
      <w:numFmt w:val="decimal"/>
      <w:lvlText w:val="%1.%2.%3.%4"/>
      <w:lvlJc w:val="left"/>
      <w:pPr>
        <w:ind w:left="3600" w:hanging="720"/>
      </w:pPr>
      <w:rPr>
        <w:rFonts w:asciiTheme="minorHAnsi" w:hAnsiTheme="minorHAnsi" w:cstheme="minorHAnsi" w:hint="default"/>
      </w:rPr>
    </w:lvl>
    <w:lvl w:ilvl="4">
      <w:start w:val="1"/>
      <w:numFmt w:val="decimal"/>
      <w:lvlText w:val="%1.%2.%3.%4.%5"/>
      <w:lvlJc w:val="left"/>
      <w:pPr>
        <w:ind w:left="4680" w:hanging="1080"/>
      </w:pPr>
      <w:rPr>
        <w:rFonts w:asciiTheme="minorHAnsi" w:hAnsiTheme="minorHAnsi" w:cstheme="minorHAnsi" w:hint="default"/>
      </w:rPr>
    </w:lvl>
    <w:lvl w:ilvl="5">
      <w:start w:val="1"/>
      <w:numFmt w:val="decimal"/>
      <w:lvlText w:val="%1.%2.%3.%4.%5.%6"/>
      <w:lvlJc w:val="left"/>
      <w:pPr>
        <w:ind w:left="5400" w:hanging="1080"/>
      </w:pPr>
      <w:rPr>
        <w:rFonts w:asciiTheme="minorHAnsi" w:hAnsiTheme="minorHAnsi" w:cstheme="minorHAnsi" w:hint="default"/>
      </w:rPr>
    </w:lvl>
    <w:lvl w:ilvl="6">
      <w:start w:val="1"/>
      <w:numFmt w:val="decimal"/>
      <w:lvlText w:val="%1.%2.%3.%4.%5.%6.%7"/>
      <w:lvlJc w:val="left"/>
      <w:pPr>
        <w:ind w:left="6480" w:hanging="1440"/>
      </w:pPr>
      <w:rPr>
        <w:rFonts w:asciiTheme="minorHAnsi" w:hAnsiTheme="minorHAnsi" w:cstheme="minorHAnsi" w:hint="default"/>
      </w:rPr>
    </w:lvl>
    <w:lvl w:ilvl="7">
      <w:start w:val="1"/>
      <w:numFmt w:val="decimal"/>
      <w:lvlText w:val="%1.%2.%3.%4.%5.%6.%7.%8"/>
      <w:lvlJc w:val="left"/>
      <w:pPr>
        <w:ind w:left="7200" w:hanging="1440"/>
      </w:pPr>
      <w:rPr>
        <w:rFonts w:asciiTheme="minorHAnsi" w:hAnsiTheme="minorHAnsi" w:cstheme="minorHAnsi" w:hint="default"/>
      </w:rPr>
    </w:lvl>
    <w:lvl w:ilvl="8">
      <w:start w:val="1"/>
      <w:numFmt w:val="decimal"/>
      <w:lvlText w:val="%1.%2.%3.%4.%5.%6.%7.%8.%9"/>
      <w:lvlJc w:val="left"/>
      <w:pPr>
        <w:ind w:left="8280" w:hanging="1800"/>
      </w:pPr>
      <w:rPr>
        <w:rFonts w:asciiTheme="minorHAnsi" w:hAnsiTheme="minorHAnsi" w:cstheme="minorHAnsi" w:hint="default"/>
      </w:rPr>
    </w:lvl>
  </w:abstractNum>
  <w:abstractNum w:abstractNumId="17" w15:restartNumberingAfterBreak="0">
    <w:nsid w:val="3F8809C8"/>
    <w:multiLevelType w:val="hybridMultilevel"/>
    <w:tmpl w:val="BF189EB0"/>
    <w:lvl w:ilvl="0" w:tplc="39921D8E">
      <w:start w:val="1"/>
      <w:numFmt w:val="upperLetter"/>
      <w:lvlText w:val="%1."/>
      <w:lvlJc w:val="left"/>
      <w:pPr>
        <w:tabs>
          <w:tab w:val="num" w:pos="1260"/>
        </w:tabs>
        <w:ind w:left="1260" w:hanging="360"/>
      </w:pPr>
      <w:rPr>
        <w:rFonts w:hint="default"/>
      </w:rPr>
    </w:lvl>
    <w:lvl w:ilvl="1" w:tplc="5F1A0730">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40553BB7"/>
    <w:multiLevelType w:val="hybridMultilevel"/>
    <w:tmpl w:val="DEBA1310"/>
    <w:lvl w:ilvl="0" w:tplc="3BC69988">
      <w:start w:val="1"/>
      <w:numFmt w:val="upperRoman"/>
      <w:lvlText w:val="%1."/>
      <w:lvlJc w:val="left"/>
      <w:pPr>
        <w:ind w:left="360" w:hanging="360"/>
      </w:pPr>
      <w:rPr>
        <w:rFonts w:ascii="Arial" w:hAnsi="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C401D"/>
    <w:multiLevelType w:val="singleLevel"/>
    <w:tmpl w:val="BFE2EE64"/>
    <w:lvl w:ilvl="0">
      <w:start w:val="1"/>
      <w:numFmt w:val="decimal"/>
      <w:lvlText w:val="%1."/>
      <w:legacy w:legacy="1" w:legacySpace="0" w:legacyIndent="360"/>
      <w:lvlJc w:val="left"/>
      <w:pPr>
        <w:ind w:left="1080" w:hanging="360"/>
      </w:pPr>
    </w:lvl>
  </w:abstractNum>
  <w:abstractNum w:abstractNumId="20" w15:restartNumberingAfterBreak="0">
    <w:nsid w:val="47084695"/>
    <w:multiLevelType w:val="hybridMultilevel"/>
    <w:tmpl w:val="5974384A"/>
    <w:lvl w:ilvl="0" w:tplc="A78E9F22">
      <w:start w:val="1"/>
      <w:numFmt w:val="upperRoman"/>
      <w:pStyle w:val="Style4"/>
      <w:lvlText w:val="%1."/>
      <w:lvlJc w:val="left"/>
      <w:pPr>
        <w:ind w:left="720" w:hanging="360"/>
      </w:pPr>
      <w:rPr>
        <w:rFonts w:ascii="Arial" w:hAnsi="Arial" w:hint="default"/>
        <w:sz w:val="22"/>
      </w:rPr>
    </w:lvl>
    <w:lvl w:ilvl="1" w:tplc="1540B74C">
      <w:start w:val="1"/>
      <w:numFmt w:val="upperLetter"/>
      <w:pStyle w:val="NoSpacing"/>
      <w:lvlText w:val="%2."/>
      <w:lvlJc w:val="left"/>
      <w:pPr>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7546959A">
      <w:start w:val="1"/>
      <w:numFmt w:val="lowerLetter"/>
      <w:pStyle w:val="Style1"/>
      <w:lvlText w:val="%3."/>
      <w:lvlJc w:val="left"/>
      <w:pPr>
        <w:ind w:left="2160" w:hanging="180"/>
      </w:pPr>
      <w:rPr>
        <w:rFonts w:hint="default"/>
        <w:b w:val="0"/>
      </w:rPr>
    </w:lvl>
    <w:lvl w:ilvl="3" w:tplc="F65A7A00">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03A29"/>
    <w:multiLevelType w:val="hybridMultilevel"/>
    <w:tmpl w:val="E4B8F0EA"/>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2" w15:restartNumberingAfterBreak="0">
    <w:nsid w:val="52473D04"/>
    <w:multiLevelType w:val="hybridMultilevel"/>
    <w:tmpl w:val="1922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51F13"/>
    <w:multiLevelType w:val="hybridMultilevel"/>
    <w:tmpl w:val="4D981964"/>
    <w:lvl w:ilvl="0" w:tplc="47E22BB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01">
      <w:start w:val="1"/>
      <w:numFmt w:val="bullet"/>
      <w:lvlText w:val=""/>
      <w:lvlJc w:val="left"/>
      <w:pPr>
        <w:ind w:left="4320" w:hanging="180"/>
      </w:pPr>
      <w:rPr>
        <w:rFonts w:ascii="Symbol" w:hAnsi="Symbol" w:hint="default"/>
      </w:rPr>
    </w:lvl>
    <w:lvl w:ilvl="6" w:tplc="04090003">
      <w:start w:val="1"/>
      <w:numFmt w:val="bullet"/>
      <w:lvlText w:val="o"/>
      <w:lvlJc w:val="left"/>
      <w:pPr>
        <w:ind w:left="5040" w:hanging="360"/>
      </w:pPr>
      <w:rPr>
        <w:rFonts w:ascii="Courier New" w:hAnsi="Courier New" w:cs="Courier New"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201568"/>
    <w:multiLevelType w:val="multilevel"/>
    <w:tmpl w:val="03065CCA"/>
    <w:lvl w:ilvl="0">
      <w:start w:val="2"/>
      <w:numFmt w:val="decimal"/>
      <w:lvlText w:val="%1.0"/>
      <w:lvlJc w:val="left"/>
      <w:pPr>
        <w:ind w:left="360" w:hanging="360"/>
      </w:pPr>
      <w:rPr>
        <w:rFonts w:asciiTheme="minorHAnsi" w:hAnsiTheme="minorHAnsi" w:cstheme="minorHAnsi"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560" w:hanging="1800"/>
      </w:pPr>
      <w:rPr>
        <w:rFonts w:asciiTheme="minorHAnsi" w:hAnsiTheme="minorHAnsi" w:cstheme="minorHAnsi" w:hint="default"/>
      </w:rPr>
    </w:lvl>
  </w:abstractNum>
  <w:abstractNum w:abstractNumId="25" w15:restartNumberingAfterBreak="0">
    <w:nsid w:val="5D7B6EEC"/>
    <w:multiLevelType w:val="multilevel"/>
    <w:tmpl w:val="24623BE2"/>
    <w:lvl w:ilvl="0">
      <w:start w:val="1"/>
      <w:numFmt w:val="decimal"/>
      <w:lvlText w:val="%1.0"/>
      <w:lvlJc w:val="left"/>
      <w:pPr>
        <w:ind w:left="790" w:hanging="430"/>
      </w:pPr>
      <w:rPr>
        <w:rFonts w:hint="default"/>
      </w:rPr>
    </w:lvl>
    <w:lvl w:ilvl="1">
      <w:start w:val="1"/>
      <w:numFmt w:val="decimal"/>
      <w:lvlText w:val="%1.%2"/>
      <w:lvlJc w:val="left"/>
      <w:pPr>
        <w:ind w:left="1510" w:hanging="43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6" w15:restartNumberingAfterBreak="0">
    <w:nsid w:val="6B0B63A5"/>
    <w:multiLevelType w:val="hybridMultilevel"/>
    <w:tmpl w:val="0082E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DF17FC"/>
    <w:multiLevelType w:val="hybridMultilevel"/>
    <w:tmpl w:val="DB2E2AC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8" w15:restartNumberingAfterBreak="0">
    <w:nsid w:val="6E550885"/>
    <w:multiLevelType w:val="hybridMultilevel"/>
    <w:tmpl w:val="05DAF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F03C86"/>
    <w:multiLevelType w:val="hybridMultilevel"/>
    <w:tmpl w:val="B7500C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A56CF0"/>
    <w:multiLevelType w:val="singleLevel"/>
    <w:tmpl w:val="0409000F"/>
    <w:lvl w:ilvl="0">
      <w:start w:val="1"/>
      <w:numFmt w:val="decimal"/>
      <w:lvlText w:val="%1."/>
      <w:lvlJc w:val="left"/>
      <w:pPr>
        <w:tabs>
          <w:tab w:val="num" w:pos="1080"/>
        </w:tabs>
        <w:ind w:left="1080" w:hanging="360"/>
      </w:pPr>
    </w:lvl>
  </w:abstractNum>
  <w:abstractNum w:abstractNumId="31" w15:restartNumberingAfterBreak="0">
    <w:nsid w:val="7BC2273C"/>
    <w:multiLevelType w:val="hybridMultilevel"/>
    <w:tmpl w:val="5E08C87E"/>
    <w:lvl w:ilvl="0" w:tplc="9350003E">
      <w:start w:val="1"/>
      <w:numFmt w:val="decimal"/>
      <w:lvlText w:val="%1."/>
      <w:lvlJc w:val="left"/>
      <w:pPr>
        <w:tabs>
          <w:tab w:val="num" w:pos="840"/>
        </w:tabs>
        <w:ind w:left="840" w:hanging="360"/>
      </w:pPr>
      <w:rPr>
        <w:rFonts w:hint="default"/>
      </w:rPr>
    </w:lvl>
    <w:lvl w:ilvl="1" w:tplc="3132AC9C">
      <w:start w:val="1"/>
      <w:numFmt w:val="lowerLetter"/>
      <w:lvlText w:val="%2."/>
      <w:lvlJc w:val="left"/>
      <w:pPr>
        <w:tabs>
          <w:tab w:val="num" w:pos="1560"/>
        </w:tabs>
        <w:ind w:left="1560" w:hanging="360"/>
      </w:pPr>
      <w:rPr>
        <w:rFonts w:hint="default"/>
      </w:rPr>
    </w:lvl>
    <w:lvl w:ilvl="2" w:tplc="0409001B">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2" w15:restartNumberingAfterBreak="0">
    <w:nsid w:val="7E887E5A"/>
    <w:multiLevelType w:val="hybridMultilevel"/>
    <w:tmpl w:val="2D4AD550"/>
    <w:lvl w:ilvl="0" w:tplc="67A80A7E">
      <w:start w:val="2"/>
      <w:numFmt w:val="decimal"/>
      <w:lvlText w:val="%1."/>
      <w:lvlJc w:val="left"/>
      <w:pPr>
        <w:tabs>
          <w:tab w:val="num" w:pos="1530"/>
        </w:tabs>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552217">
    <w:abstractNumId w:val="23"/>
  </w:num>
  <w:num w:numId="2" w16cid:durableId="2058581646">
    <w:abstractNumId w:val="3"/>
  </w:num>
  <w:num w:numId="3" w16cid:durableId="701055897">
    <w:abstractNumId w:val="22"/>
  </w:num>
  <w:num w:numId="4" w16cid:durableId="1448352350">
    <w:abstractNumId w:val="31"/>
  </w:num>
  <w:num w:numId="5" w16cid:durableId="1890219825">
    <w:abstractNumId w:val="20"/>
  </w:num>
  <w:num w:numId="6" w16cid:durableId="181017236">
    <w:abstractNumId w:val="14"/>
  </w:num>
  <w:num w:numId="7" w16cid:durableId="2018850113">
    <w:abstractNumId w:val="20"/>
  </w:num>
  <w:num w:numId="8" w16cid:durableId="289093132">
    <w:abstractNumId w:val="2"/>
  </w:num>
  <w:num w:numId="9" w16cid:durableId="2090806498">
    <w:abstractNumId w:val="14"/>
  </w:num>
  <w:num w:numId="10" w16cid:durableId="989478210">
    <w:abstractNumId w:val="14"/>
  </w:num>
  <w:num w:numId="11" w16cid:durableId="873496002">
    <w:abstractNumId w:val="18"/>
  </w:num>
  <w:num w:numId="12" w16cid:durableId="950891001">
    <w:abstractNumId w:val="20"/>
  </w:num>
  <w:num w:numId="13" w16cid:durableId="802121021">
    <w:abstractNumId w:val="20"/>
  </w:num>
  <w:num w:numId="14" w16cid:durableId="444084921">
    <w:abstractNumId w:val="20"/>
  </w:num>
  <w:num w:numId="15" w16cid:durableId="1607813032">
    <w:abstractNumId w:val="20"/>
  </w:num>
  <w:num w:numId="16" w16cid:durableId="624846865">
    <w:abstractNumId w:val="20"/>
  </w:num>
  <w:num w:numId="17" w16cid:durableId="1564486798">
    <w:abstractNumId w:val="20"/>
  </w:num>
  <w:num w:numId="18" w16cid:durableId="332299384">
    <w:abstractNumId w:val="20"/>
  </w:num>
  <w:num w:numId="19" w16cid:durableId="1200901109">
    <w:abstractNumId w:val="20"/>
  </w:num>
  <w:num w:numId="20" w16cid:durableId="1196040645">
    <w:abstractNumId w:val="20"/>
  </w:num>
  <w:num w:numId="21" w16cid:durableId="2128573972">
    <w:abstractNumId w:val="20"/>
  </w:num>
  <w:num w:numId="22" w16cid:durableId="1939025586">
    <w:abstractNumId w:val="14"/>
  </w:num>
  <w:num w:numId="23" w16cid:durableId="1873764616">
    <w:abstractNumId w:val="20"/>
  </w:num>
  <w:num w:numId="24" w16cid:durableId="1472167186">
    <w:abstractNumId w:val="20"/>
  </w:num>
  <w:num w:numId="25" w16cid:durableId="1006715267">
    <w:abstractNumId w:val="29"/>
  </w:num>
  <w:num w:numId="26" w16cid:durableId="2000499605">
    <w:abstractNumId w:val="17"/>
  </w:num>
  <w:num w:numId="27" w16cid:durableId="2120710504">
    <w:abstractNumId w:val="9"/>
  </w:num>
  <w:num w:numId="28" w16cid:durableId="933325008">
    <w:abstractNumId w:val="12"/>
  </w:num>
  <w:num w:numId="29" w16cid:durableId="2061437990">
    <w:abstractNumId w:val="0"/>
  </w:num>
  <w:num w:numId="30" w16cid:durableId="2027707931">
    <w:abstractNumId w:val="32"/>
  </w:num>
  <w:num w:numId="31" w16cid:durableId="1357348251">
    <w:abstractNumId w:val="25"/>
  </w:num>
  <w:num w:numId="32" w16cid:durableId="20041211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701526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64709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3690422">
    <w:abstractNumId w:val="16"/>
  </w:num>
  <w:num w:numId="36" w16cid:durableId="292951377">
    <w:abstractNumId w:val="21"/>
  </w:num>
  <w:num w:numId="37" w16cid:durableId="1717387742">
    <w:abstractNumId w:val="24"/>
  </w:num>
  <w:num w:numId="38" w16cid:durableId="999502823">
    <w:abstractNumId w:val="4"/>
  </w:num>
  <w:num w:numId="39" w16cid:durableId="1250768888">
    <w:abstractNumId w:val="11"/>
  </w:num>
  <w:num w:numId="40" w16cid:durableId="530917845">
    <w:abstractNumId w:val="10"/>
  </w:num>
  <w:num w:numId="41" w16cid:durableId="8602717">
    <w:abstractNumId w:val="26"/>
  </w:num>
  <w:num w:numId="42" w16cid:durableId="1947542486">
    <w:abstractNumId w:val="30"/>
  </w:num>
  <w:num w:numId="43" w16cid:durableId="314649956">
    <w:abstractNumId w:val="15"/>
  </w:num>
  <w:num w:numId="44" w16cid:durableId="1889148715">
    <w:abstractNumId w:val="19"/>
  </w:num>
  <w:num w:numId="45" w16cid:durableId="1250768570">
    <w:abstractNumId w:val="13"/>
  </w:num>
  <w:num w:numId="46" w16cid:durableId="2101412627">
    <w:abstractNumId w:val="8"/>
  </w:num>
  <w:num w:numId="47" w16cid:durableId="145439031">
    <w:abstractNumId w:val="7"/>
  </w:num>
  <w:num w:numId="48" w16cid:durableId="1219628817">
    <w:abstractNumId w:val="28"/>
  </w:num>
  <w:num w:numId="49" w16cid:durableId="1962149127">
    <w:abstractNumId w:val="6"/>
  </w:num>
  <w:num w:numId="50" w16cid:durableId="1176771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04"/>
    <w:rsid w:val="00003C32"/>
    <w:rsid w:val="0001306C"/>
    <w:rsid w:val="0001376D"/>
    <w:rsid w:val="00036ABA"/>
    <w:rsid w:val="00043D3B"/>
    <w:rsid w:val="000444BC"/>
    <w:rsid w:val="00050B94"/>
    <w:rsid w:val="00077394"/>
    <w:rsid w:val="0007774C"/>
    <w:rsid w:val="0008277D"/>
    <w:rsid w:val="00083FE9"/>
    <w:rsid w:val="000A0CAE"/>
    <w:rsid w:val="000A169F"/>
    <w:rsid w:val="000A44ED"/>
    <w:rsid w:val="000A63BB"/>
    <w:rsid w:val="000B114B"/>
    <w:rsid w:val="000B7B7B"/>
    <w:rsid w:val="000C4135"/>
    <w:rsid w:val="000C6493"/>
    <w:rsid w:val="000D7A1E"/>
    <w:rsid w:val="000F0896"/>
    <w:rsid w:val="0010503A"/>
    <w:rsid w:val="00106D04"/>
    <w:rsid w:val="0011055B"/>
    <w:rsid w:val="00116971"/>
    <w:rsid w:val="00131A8C"/>
    <w:rsid w:val="00153592"/>
    <w:rsid w:val="00153A1B"/>
    <w:rsid w:val="00154112"/>
    <w:rsid w:val="001558C7"/>
    <w:rsid w:val="001657F3"/>
    <w:rsid w:val="00167BAC"/>
    <w:rsid w:val="00171BD6"/>
    <w:rsid w:val="001731BB"/>
    <w:rsid w:val="001761FC"/>
    <w:rsid w:val="001871CF"/>
    <w:rsid w:val="001A1A1A"/>
    <w:rsid w:val="001C0F86"/>
    <w:rsid w:val="001C6678"/>
    <w:rsid w:val="001D23D6"/>
    <w:rsid w:val="001E053B"/>
    <w:rsid w:val="001F197B"/>
    <w:rsid w:val="001F22D7"/>
    <w:rsid w:val="001F5C12"/>
    <w:rsid w:val="001F7F65"/>
    <w:rsid w:val="00200242"/>
    <w:rsid w:val="0020668B"/>
    <w:rsid w:val="0021040A"/>
    <w:rsid w:val="00210D39"/>
    <w:rsid w:val="002128BC"/>
    <w:rsid w:val="00220F15"/>
    <w:rsid w:val="002228BB"/>
    <w:rsid w:val="002277A3"/>
    <w:rsid w:val="00230C1C"/>
    <w:rsid w:val="00230DAD"/>
    <w:rsid w:val="00231F5E"/>
    <w:rsid w:val="00234F00"/>
    <w:rsid w:val="00243689"/>
    <w:rsid w:val="00244F8B"/>
    <w:rsid w:val="002474AC"/>
    <w:rsid w:val="00253A71"/>
    <w:rsid w:val="002672F7"/>
    <w:rsid w:val="00285066"/>
    <w:rsid w:val="002C516C"/>
    <w:rsid w:val="002D46BF"/>
    <w:rsid w:val="002E7178"/>
    <w:rsid w:val="002F13DC"/>
    <w:rsid w:val="00301311"/>
    <w:rsid w:val="00302329"/>
    <w:rsid w:val="00305993"/>
    <w:rsid w:val="0031335C"/>
    <w:rsid w:val="003224D9"/>
    <w:rsid w:val="00322D22"/>
    <w:rsid w:val="0032746B"/>
    <w:rsid w:val="00346F3F"/>
    <w:rsid w:val="003543E3"/>
    <w:rsid w:val="00362CE1"/>
    <w:rsid w:val="00362E0F"/>
    <w:rsid w:val="0036433F"/>
    <w:rsid w:val="003752E8"/>
    <w:rsid w:val="00377FFB"/>
    <w:rsid w:val="00385B54"/>
    <w:rsid w:val="00387960"/>
    <w:rsid w:val="003A030B"/>
    <w:rsid w:val="003A6392"/>
    <w:rsid w:val="003B107D"/>
    <w:rsid w:val="003B1723"/>
    <w:rsid w:val="003B5F6D"/>
    <w:rsid w:val="003C04A7"/>
    <w:rsid w:val="003D00A3"/>
    <w:rsid w:val="003D5961"/>
    <w:rsid w:val="003D73D7"/>
    <w:rsid w:val="003E2D97"/>
    <w:rsid w:val="00400C25"/>
    <w:rsid w:val="00400D6F"/>
    <w:rsid w:val="00406493"/>
    <w:rsid w:val="004132CF"/>
    <w:rsid w:val="00420A9D"/>
    <w:rsid w:val="0043005E"/>
    <w:rsid w:val="00432FE3"/>
    <w:rsid w:val="00441B04"/>
    <w:rsid w:val="004433A9"/>
    <w:rsid w:val="0044501A"/>
    <w:rsid w:val="00446B97"/>
    <w:rsid w:val="004509A1"/>
    <w:rsid w:val="004532BA"/>
    <w:rsid w:val="00474D11"/>
    <w:rsid w:val="00490CA3"/>
    <w:rsid w:val="004974F6"/>
    <w:rsid w:val="004B3160"/>
    <w:rsid w:val="004C43ED"/>
    <w:rsid w:val="004D1F28"/>
    <w:rsid w:val="004D240B"/>
    <w:rsid w:val="004E6C1D"/>
    <w:rsid w:val="005012BE"/>
    <w:rsid w:val="0050263C"/>
    <w:rsid w:val="005106C5"/>
    <w:rsid w:val="00524AB1"/>
    <w:rsid w:val="0052638A"/>
    <w:rsid w:val="005303DA"/>
    <w:rsid w:val="00544447"/>
    <w:rsid w:val="00564441"/>
    <w:rsid w:val="005714DD"/>
    <w:rsid w:val="005763BB"/>
    <w:rsid w:val="00576873"/>
    <w:rsid w:val="00577A5F"/>
    <w:rsid w:val="00586131"/>
    <w:rsid w:val="00587DAC"/>
    <w:rsid w:val="00590611"/>
    <w:rsid w:val="005B25E2"/>
    <w:rsid w:val="005B6866"/>
    <w:rsid w:val="005E0D09"/>
    <w:rsid w:val="005E37EF"/>
    <w:rsid w:val="005E5CE6"/>
    <w:rsid w:val="005F3ED7"/>
    <w:rsid w:val="005F49F4"/>
    <w:rsid w:val="005F5229"/>
    <w:rsid w:val="005F6863"/>
    <w:rsid w:val="006115DF"/>
    <w:rsid w:val="00621342"/>
    <w:rsid w:val="00626B22"/>
    <w:rsid w:val="00627BAA"/>
    <w:rsid w:val="0063293E"/>
    <w:rsid w:val="00635620"/>
    <w:rsid w:val="00665B20"/>
    <w:rsid w:val="00673676"/>
    <w:rsid w:val="00674D0A"/>
    <w:rsid w:val="00674E29"/>
    <w:rsid w:val="00677B41"/>
    <w:rsid w:val="00690D1C"/>
    <w:rsid w:val="00694342"/>
    <w:rsid w:val="006B0750"/>
    <w:rsid w:val="006B2855"/>
    <w:rsid w:val="006B32E7"/>
    <w:rsid w:val="006C1CA8"/>
    <w:rsid w:val="006C62B7"/>
    <w:rsid w:val="006D4103"/>
    <w:rsid w:val="006E74FA"/>
    <w:rsid w:val="006F47C1"/>
    <w:rsid w:val="00712A41"/>
    <w:rsid w:val="00714EFB"/>
    <w:rsid w:val="00717236"/>
    <w:rsid w:val="00740918"/>
    <w:rsid w:val="00762484"/>
    <w:rsid w:val="007651EE"/>
    <w:rsid w:val="0077347C"/>
    <w:rsid w:val="0077468A"/>
    <w:rsid w:val="00774FD2"/>
    <w:rsid w:val="0077727F"/>
    <w:rsid w:val="00777936"/>
    <w:rsid w:val="00787C14"/>
    <w:rsid w:val="00793200"/>
    <w:rsid w:val="00794494"/>
    <w:rsid w:val="007965B9"/>
    <w:rsid w:val="00797767"/>
    <w:rsid w:val="007A0A01"/>
    <w:rsid w:val="007A54CF"/>
    <w:rsid w:val="007A7896"/>
    <w:rsid w:val="007A7F34"/>
    <w:rsid w:val="007B59AD"/>
    <w:rsid w:val="007C6B86"/>
    <w:rsid w:val="007D021F"/>
    <w:rsid w:val="007D2BDF"/>
    <w:rsid w:val="007D418D"/>
    <w:rsid w:val="007E2736"/>
    <w:rsid w:val="007E5EE4"/>
    <w:rsid w:val="007E7E82"/>
    <w:rsid w:val="00800F2C"/>
    <w:rsid w:val="00830435"/>
    <w:rsid w:val="00832FC9"/>
    <w:rsid w:val="008417C9"/>
    <w:rsid w:val="00847680"/>
    <w:rsid w:val="008670CB"/>
    <w:rsid w:val="00872D24"/>
    <w:rsid w:val="008749ED"/>
    <w:rsid w:val="00881B0F"/>
    <w:rsid w:val="0088628C"/>
    <w:rsid w:val="0088750C"/>
    <w:rsid w:val="008A6112"/>
    <w:rsid w:val="008A7C7B"/>
    <w:rsid w:val="008B36B3"/>
    <w:rsid w:val="008D0EBA"/>
    <w:rsid w:val="008D0EE7"/>
    <w:rsid w:val="008D6491"/>
    <w:rsid w:val="008E00A9"/>
    <w:rsid w:val="008E6DEC"/>
    <w:rsid w:val="008F1B40"/>
    <w:rsid w:val="00911952"/>
    <w:rsid w:val="00912E8B"/>
    <w:rsid w:val="00920125"/>
    <w:rsid w:val="00924FE6"/>
    <w:rsid w:val="0092767C"/>
    <w:rsid w:val="00932E54"/>
    <w:rsid w:val="00936230"/>
    <w:rsid w:val="00941432"/>
    <w:rsid w:val="00942CBD"/>
    <w:rsid w:val="00955877"/>
    <w:rsid w:val="009567F9"/>
    <w:rsid w:val="00960378"/>
    <w:rsid w:val="00970898"/>
    <w:rsid w:val="009821A0"/>
    <w:rsid w:val="00996E24"/>
    <w:rsid w:val="009A22B9"/>
    <w:rsid w:val="009A653D"/>
    <w:rsid w:val="009A7DBB"/>
    <w:rsid w:val="009B16B8"/>
    <w:rsid w:val="009B3573"/>
    <w:rsid w:val="009B7569"/>
    <w:rsid w:val="009C2F5A"/>
    <w:rsid w:val="009C710D"/>
    <w:rsid w:val="009D37EE"/>
    <w:rsid w:val="009D3FFC"/>
    <w:rsid w:val="009D5D9C"/>
    <w:rsid w:val="009D7D55"/>
    <w:rsid w:val="009E3866"/>
    <w:rsid w:val="009F52EB"/>
    <w:rsid w:val="009F62C0"/>
    <w:rsid w:val="009F648A"/>
    <w:rsid w:val="00A066B7"/>
    <w:rsid w:val="00A231B5"/>
    <w:rsid w:val="00A30C22"/>
    <w:rsid w:val="00A31282"/>
    <w:rsid w:val="00A3408C"/>
    <w:rsid w:val="00A459B8"/>
    <w:rsid w:val="00A517A4"/>
    <w:rsid w:val="00A530A4"/>
    <w:rsid w:val="00A75A6E"/>
    <w:rsid w:val="00A86501"/>
    <w:rsid w:val="00A930BC"/>
    <w:rsid w:val="00AA622A"/>
    <w:rsid w:val="00AB144E"/>
    <w:rsid w:val="00AB3843"/>
    <w:rsid w:val="00AB388B"/>
    <w:rsid w:val="00AB3FA8"/>
    <w:rsid w:val="00AC38E7"/>
    <w:rsid w:val="00AC5EDC"/>
    <w:rsid w:val="00AD15CD"/>
    <w:rsid w:val="00AE2738"/>
    <w:rsid w:val="00B01787"/>
    <w:rsid w:val="00B227DF"/>
    <w:rsid w:val="00B27744"/>
    <w:rsid w:val="00B3270C"/>
    <w:rsid w:val="00B32E88"/>
    <w:rsid w:val="00B37D87"/>
    <w:rsid w:val="00B37FB6"/>
    <w:rsid w:val="00B4726E"/>
    <w:rsid w:val="00B51820"/>
    <w:rsid w:val="00B56233"/>
    <w:rsid w:val="00B65955"/>
    <w:rsid w:val="00B70627"/>
    <w:rsid w:val="00B738E9"/>
    <w:rsid w:val="00B7428D"/>
    <w:rsid w:val="00B75196"/>
    <w:rsid w:val="00B825FE"/>
    <w:rsid w:val="00B8335C"/>
    <w:rsid w:val="00B859EB"/>
    <w:rsid w:val="00B86359"/>
    <w:rsid w:val="00B871BB"/>
    <w:rsid w:val="00BA42F2"/>
    <w:rsid w:val="00BA4F1F"/>
    <w:rsid w:val="00BA7A5C"/>
    <w:rsid w:val="00BB2989"/>
    <w:rsid w:val="00BB50FA"/>
    <w:rsid w:val="00BC2741"/>
    <w:rsid w:val="00BC4D66"/>
    <w:rsid w:val="00BD0A02"/>
    <w:rsid w:val="00BD3A67"/>
    <w:rsid w:val="00BF1CF4"/>
    <w:rsid w:val="00C02680"/>
    <w:rsid w:val="00C027BA"/>
    <w:rsid w:val="00C1168E"/>
    <w:rsid w:val="00C11FB1"/>
    <w:rsid w:val="00C1392A"/>
    <w:rsid w:val="00C15111"/>
    <w:rsid w:val="00C17FA6"/>
    <w:rsid w:val="00C22BA4"/>
    <w:rsid w:val="00C23339"/>
    <w:rsid w:val="00C253C1"/>
    <w:rsid w:val="00C32E0F"/>
    <w:rsid w:val="00C33671"/>
    <w:rsid w:val="00C557A9"/>
    <w:rsid w:val="00C60D6B"/>
    <w:rsid w:val="00C61955"/>
    <w:rsid w:val="00C66FB7"/>
    <w:rsid w:val="00C75713"/>
    <w:rsid w:val="00C84CE6"/>
    <w:rsid w:val="00C87E4C"/>
    <w:rsid w:val="00C94261"/>
    <w:rsid w:val="00C96816"/>
    <w:rsid w:val="00C97802"/>
    <w:rsid w:val="00CB417E"/>
    <w:rsid w:val="00CB7B46"/>
    <w:rsid w:val="00CC1D4F"/>
    <w:rsid w:val="00CE37B2"/>
    <w:rsid w:val="00CF0125"/>
    <w:rsid w:val="00CF0254"/>
    <w:rsid w:val="00CF040E"/>
    <w:rsid w:val="00D026E1"/>
    <w:rsid w:val="00D0408D"/>
    <w:rsid w:val="00D05662"/>
    <w:rsid w:val="00D1483C"/>
    <w:rsid w:val="00D2297D"/>
    <w:rsid w:val="00D27815"/>
    <w:rsid w:val="00D301D0"/>
    <w:rsid w:val="00D45FCC"/>
    <w:rsid w:val="00D5066D"/>
    <w:rsid w:val="00D51CAF"/>
    <w:rsid w:val="00D54421"/>
    <w:rsid w:val="00D610DF"/>
    <w:rsid w:val="00D70E30"/>
    <w:rsid w:val="00D71183"/>
    <w:rsid w:val="00D73D2D"/>
    <w:rsid w:val="00D83AAA"/>
    <w:rsid w:val="00D875D9"/>
    <w:rsid w:val="00D96758"/>
    <w:rsid w:val="00DA0328"/>
    <w:rsid w:val="00DA539E"/>
    <w:rsid w:val="00DB7A4E"/>
    <w:rsid w:val="00DC16A0"/>
    <w:rsid w:val="00DE190D"/>
    <w:rsid w:val="00DF1740"/>
    <w:rsid w:val="00E03B28"/>
    <w:rsid w:val="00E10906"/>
    <w:rsid w:val="00E138FD"/>
    <w:rsid w:val="00E156EF"/>
    <w:rsid w:val="00E308F3"/>
    <w:rsid w:val="00E40DF7"/>
    <w:rsid w:val="00E452F1"/>
    <w:rsid w:val="00E513E6"/>
    <w:rsid w:val="00E56191"/>
    <w:rsid w:val="00E61D7B"/>
    <w:rsid w:val="00E62EBD"/>
    <w:rsid w:val="00E661CD"/>
    <w:rsid w:val="00E735E0"/>
    <w:rsid w:val="00E85987"/>
    <w:rsid w:val="00E90B1A"/>
    <w:rsid w:val="00E91D64"/>
    <w:rsid w:val="00E92E36"/>
    <w:rsid w:val="00E92EBF"/>
    <w:rsid w:val="00E943CD"/>
    <w:rsid w:val="00EB4A67"/>
    <w:rsid w:val="00EB6DCB"/>
    <w:rsid w:val="00EB707F"/>
    <w:rsid w:val="00EC321B"/>
    <w:rsid w:val="00EC5CD5"/>
    <w:rsid w:val="00ED1823"/>
    <w:rsid w:val="00EF0145"/>
    <w:rsid w:val="00EF222D"/>
    <w:rsid w:val="00EF79E3"/>
    <w:rsid w:val="00F01823"/>
    <w:rsid w:val="00F01E35"/>
    <w:rsid w:val="00F03D90"/>
    <w:rsid w:val="00F0632D"/>
    <w:rsid w:val="00F113E3"/>
    <w:rsid w:val="00F2223F"/>
    <w:rsid w:val="00F26C97"/>
    <w:rsid w:val="00F46028"/>
    <w:rsid w:val="00F4629F"/>
    <w:rsid w:val="00F51EC4"/>
    <w:rsid w:val="00F6020F"/>
    <w:rsid w:val="00F6300D"/>
    <w:rsid w:val="00F763E6"/>
    <w:rsid w:val="00F771DD"/>
    <w:rsid w:val="00F94F87"/>
    <w:rsid w:val="00F9705B"/>
    <w:rsid w:val="00F97A5A"/>
    <w:rsid w:val="00FB2FE4"/>
    <w:rsid w:val="00FB5866"/>
    <w:rsid w:val="00FB72CA"/>
    <w:rsid w:val="00FC2DB5"/>
    <w:rsid w:val="00FC7120"/>
    <w:rsid w:val="00FD06A6"/>
    <w:rsid w:val="00FE03DE"/>
    <w:rsid w:val="00FE7EF5"/>
    <w:rsid w:val="00FF4E35"/>
    <w:rsid w:val="00FF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7589A0"/>
  <w15:docId w15:val="{D2E25144-DFDE-4AF1-88E7-80FD935C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23"/>
  </w:style>
  <w:style w:type="paragraph" w:styleId="Heading1">
    <w:name w:val="heading 1"/>
    <w:basedOn w:val="Normal"/>
    <w:link w:val="Heading1Char"/>
    <w:qFormat/>
    <w:rsid w:val="003B1723"/>
    <w:pPr>
      <w:outlineLvl w:val="0"/>
    </w:pPr>
    <w:rPr>
      <w:rFonts w:ascii="Arial" w:eastAsia="Arial" w:hAnsi="Arial"/>
      <w:b/>
      <w:bCs/>
      <w:sz w:val="96"/>
      <w:szCs w:val="96"/>
    </w:rPr>
  </w:style>
  <w:style w:type="paragraph" w:styleId="Heading2">
    <w:name w:val="heading 2"/>
    <w:basedOn w:val="Normal"/>
    <w:link w:val="Heading2Char"/>
    <w:uiPriority w:val="1"/>
    <w:qFormat/>
    <w:rsid w:val="003B1723"/>
    <w:pPr>
      <w:ind w:left="20"/>
      <w:outlineLvl w:val="1"/>
    </w:pPr>
    <w:rPr>
      <w:b/>
      <w:bCs/>
      <w:sz w:val="52"/>
      <w:szCs w:val="52"/>
    </w:rPr>
  </w:style>
  <w:style w:type="paragraph" w:styleId="Heading3">
    <w:name w:val="heading 3"/>
    <w:basedOn w:val="Normal"/>
    <w:link w:val="Heading3Char"/>
    <w:uiPriority w:val="1"/>
    <w:qFormat/>
    <w:rsid w:val="003B1723"/>
    <w:pPr>
      <w:outlineLvl w:val="2"/>
    </w:pPr>
    <w:rPr>
      <w:rFonts w:ascii="Arial" w:eastAsia="Arial" w:hAnsi="Arial"/>
      <w:sz w:val="46"/>
      <w:szCs w:val="46"/>
    </w:rPr>
  </w:style>
  <w:style w:type="paragraph" w:styleId="Heading4">
    <w:name w:val="heading 4"/>
    <w:basedOn w:val="Normal"/>
    <w:link w:val="Heading4Char"/>
    <w:uiPriority w:val="1"/>
    <w:qFormat/>
    <w:rsid w:val="003B1723"/>
    <w:pPr>
      <w:outlineLvl w:val="3"/>
    </w:pPr>
    <w:rPr>
      <w:rFonts w:ascii="Arial" w:eastAsia="Arial" w:hAnsi="Arial"/>
      <w:sz w:val="45"/>
      <w:szCs w:val="45"/>
    </w:rPr>
  </w:style>
  <w:style w:type="paragraph" w:styleId="Heading5">
    <w:name w:val="heading 5"/>
    <w:basedOn w:val="Normal"/>
    <w:link w:val="Heading5Char"/>
    <w:uiPriority w:val="1"/>
    <w:qFormat/>
    <w:rsid w:val="003B1723"/>
    <w:pPr>
      <w:outlineLvl w:val="4"/>
    </w:pPr>
    <w:rPr>
      <w:sz w:val="42"/>
      <w:szCs w:val="42"/>
    </w:rPr>
  </w:style>
  <w:style w:type="paragraph" w:styleId="Heading6">
    <w:name w:val="heading 6"/>
    <w:basedOn w:val="Normal"/>
    <w:link w:val="Heading6Char"/>
    <w:uiPriority w:val="1"/>
    <w:qFormat/>
    <w:rsid w:val="003B1723"/>
    <w:pPr>
      <w:outlineLvl w:val="5"/>
    </w:pPr>
    <w:rPr>
      <w:b/>
      <w:bCs/>
      <w:sz w:val="40"/>
      <w:szCs w:val="40"/>
    </w:rPr>
  </w:style>
  <w:style w:type="paragraph" w:styleId="Heading7">
    <w:name w:val="heading 7"/>
    <w:basedOn w:val="Normal"/>
    <w:link w:val="Heading7Char"/>
    <w:uiPriority w:val="1"/>
    <w:qFormat/>
    <w:rsid w:val="003B1723"/>
    <w:pPr>
      <w:ind w:left="460"/>
      <w:outlineLvl w:val="6"/>
    </w:pPr>
    <w:rPr>
      <w:sz w:val="40"/>
      <w:szCs w:val="40"/>
    </w:rPr>
  </w:style>
  <w:style w:type="paragraph" w:styleId="Heading8">
    <w:name w:val="heading 8"/>
    <w:basedOn w:val="Normal"/>
    <w:link w:val="Heading8Char"/>
    <w:uiPriority w:val="1"/>
    <w:qFormat/>
    <w:rsid w:val="003B1723"/>
    <w:pPr>
      <w:ind w:left="100"/>
      <w:outlineLvl w:val="7"/>
    </w:pPr>
    <w:rPr>
      <w:b/>
      <w:bCs/>
      <w:sz w:val="36"/>
      <w:szCs w:val="36"/>
    </w:rPr>
  </w:style>
  <w:style w:type="paragraph" w:styleId="Heading9">
    <w:name w:val="heading 9"/>
    <w:basedOn w:val="Normal"/>
    <w:link w:val="Heading9Char"/>
    <w:uiPriority w:val="1"/>
    <w:qFormat/>
    <w:rsid w:val="003B1723"/>
    <w:pPr>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B1723"/>
  </w:style>
  <w:style w:type="character" w:customStyle="1" w:styleId="Heading1Char">
    <w:name w:val="Heading 1 Char"/>
    <w:link w:val="Heading1"/>
    <w:rsid w:val="003B1723"/>
    <w:rPr>
      <w:rFonts w:ascii="Arial" w:eastAsia="Arial" w:hAnsi="Arial"/>
      <w:b/>
      <w:bCs/>
      <w:sz w:val="96"/>
      <w:szCs w:val="96"/>
    </w:rPr>
  </w:style>
  <w:style w:type="character" w:customStyle="1" w:styleId="Heading2Char">
    <w:name w:val="Heading 2 Char"/>
    <w:link w:val="Heading2"/>
    <w:uiPriority w:val="1"/>
    <w:rsid w:val="003B1723"/>
    <w:rPr>
      <w:b/>
      <w:bCs/>
      <w:sz w:val="52"/>
      <w:szCs w:val="52"/>
    </w:rPr>
  </w:style>
  <w:style w:type="character" w:customStyle="1" w:styleId="Heading3Char">
    <w:name w:val="Heading 3 Char"/>
    <w:link w:val="Heading3"/>
    <w:uiPriority w:val="1"/>
    <w:rsid w:val="003B1723"/>
    <w:rPr>
      <w:rFonts w:ascii="Arial" w:eastAsia="Arial" w:hAnsi="Arial"/>
      <w:sz w:val="46"/>
      <w:szCs w:val="46"/>
    </w:rPr>
  </w:style>
  <w:style w:type="character" w:customStyle="1" w:styleId="Heading4Char">
    <w:name w:val="Heading 4 Char"/>
    <w:link w:val="Heading4"/>
    <w:uiPriority w:val="1"/>
    <w:rsid w:val="003B1723"/>
    <w:rPr>
      <w:rFonts w:ascii="Arial" w:eastAsia="Arial" w:hAnsi="Arial"/>
      <w:sz w:val="45"/>
      <w:szCs w:val="45"/>
    </w:rPr>
  </w:style>
  <w:style w:type="character" w:customStyle="1" w:styleId="Heading5Char">
    <w:name w:val="Heading 5 Char"/>
    <w:link w:val="Heading5"/>
    <w:uiPriority w:val="1"/>
    <w:rsid w:val="003B1723"/>
    <w:rPr>
      <w:sz w:val="42"/>
      <w:szCs w:val="42"/>
    </w:rPr>
  </w:style>
  <w:style w:type="character" w:customStyle="1" w:styleId="Heading6Char">
    <w:name w:val="Heading 6 Char"/>
    <w:link w:val="Heading6"/>
    <w:uiPriority w:val="1"/>
    <w:rsid w:val="003B1723"/>
    <w:rPr>
      <w:b/>
      <w:bCs/>
      <w:sz w:val="40"/>
      <w:szCs w:val="40"/>
    </w:rPr>
  </w:style>
  <w:style w:type="character" w:customStyle="1" w:styleId="Heading7Char">
    <w:name w:val="Heading 7 Char"/>
    <w:link w:val="Heading7"/>
    <w:uiPriority w:val="1"/>
    <w:rsid w:val="003B1723"/>
    <w:rPr>
      <w:sz w:val="40"/>
      <w:szCs w:val="40"/>
    </w:rPr>
  </w:style>
  <w:style w:type="character" w:customStyle="1" w:styleId="Heading8Char">
    <w:name w:val="Heading 8 Char"/>
    <w:link w:val="Heading8"/>
    <w:uiPriority w:val="1"/>
    <w:rsid w:val="003B1723"/>
    <w:rPr>
      <w:b/>
      <w:bCs/>
      <w:sz w:val="36"/>
      <w:szCs w:val="36"/>
    </w:rPr>
  </w:style>
  <w:style w:type="character" w:customStyle="1" w:styleId="Heading9Char">
    <w:name w:val="Heading 9 Char"/>
    <w:link w:val="Heading9"/>
    <w:uiPriority w:val="1"/>
    <w:rsid w:val="003B1723"/>
    <w:rPr>
      <w:sz w:val="36"/>
      <w:szCs w:val="36"/>
    </w:rPr>
  </w:style>
  <w:style w:type="paragraph" w:styleId="TOC1">
    <w:name w:val="toc 1"/>
    <w:basedOn w:val="Normal"/>
    <w:uiPriority w:val="39"/>
    <w:qFormat/>
    <w:rsid w:val="003B1723"/>
    <w:pPr>
      <w:spacing w:before="117"/>
    </w:pPr>
    <w:rPr>
      <w:rFonts w:ascii="Times New Roman" w:eastAsia="Times New Roman" w:hAnsi="Times New Roman"/>
      <w:sz w:val="24"/>
      <w:szCs w:val="24"/>
    </w:rPr>
  </w:style>
  <w:style w:type="paragraph" w:styleId="TOC2">
    <w:name w:val="toc 2"/>
    <w:basedOn w:val="Normal"/>
    <w:uiPriority w:val="39"/>
    <w:qFormat/>
    <w:rsid w:val="003B1723"/>
    <w:pPr>
      <w:spacing w:before="117"/>
      <w:ind w:left="774" w:hanging="456"/>
    </w:pPr>
    <w:rPr>
      <w:rFonts w:ascii="Times New Roman" w:eastAsia="Times New Roman" w:hAnsi="Times New Roman"/>
      <w:sz w:val="24"/>
      <w:szCs w:val="24"/>
    </w:rPr>
  </w:style>
  <w:style w:type="paragraph" w:styleId="TOC3">
    <w:name w:val="toc 3"/>
    <w:basedOn w:val="Normal"/>
    <w:uiPriority w:val="39"/>
    <w:qFormat/>
    <w:rsid w:val="003B1723"/>
    <w:pPr>
      <w:spacing w:before="117"/>
      <w:ind w:left="880" w:hanging="480"/>
    </w:pPr>
    <w:rPr>
      <w:rFonts w:ascii="Times New Roman" w:eastAsia="Times New Roman" w:hAnsi="Times New Roman"/>
      <w:sz w:val="24"/>
      <w:szCs w:val="24"/>
    </w:rPr>
  </w:style>
  <w:style w:type="paragraph" w:styleId="TOC4">
    <w:name w:val="toc 4"/>
    <w:basedOn w:val="Normal"/>
    <w:uiPriority w:val="1"/>
    <w:qFormat/>
    <w:rsid w:val="003B1723"/>
    <w:pPr>
      <w:spacing w:before="117"/>
      <w:ind w:left="1120" w:hanging="480"/>
    </w:pPr>
    <w:rPr>
      <w:rFonts w:ascii="Times New Roman" w:eastAsia="Times New Roman" w:hAnsi="Times New Roman"/>
      <w:sz w:val="24"/>
      <w:szCs w:val="24"/>
    </w:rPr>
  </w:style>
  <w:style w:type="paragraph" w:styleId="Caption">
    <w:name w:val="caption"/>
    <w:basedOn w:val="Normal"/>
    <w:next w:val="Normal"/>
    <w:qFormat/>
    <w:rsid w:val="003B1723"/>
    <w:pPr>
      <w:jc w:val="center"/>
    </w:pPr>
    <w:rPr>
      <w:rFonts w:ascii="Times New Roman" w:eastAsia="Times New Roman" w:hAnsi="Times New Roman"/>
      <w:b/>
      <w:sz w:val="24"/>
      <w:szCs w:val="24"/>
    </w:rPr>
  </w:style>
  <w:style w:type="paragraph" w:styleId="Title">
    <w:name w:val="Title"/>
    <w:basedOn w:val="Normal"/>
    <w:link w:val="TitleChar"/>
    <w:qFormat/>
    <w:rsid w:val="003B1723"/>
    <w:pPr>
      <w:jc w:val="center"/>
    </w:pPr>
    <w:rPr>
      <w:b/>
      <w:sz w:val="28"/>
      <w:szCs w:val="24"/>
    </w:rPr>
  </w:style>
  <w:style w:type="character" w:customStyle="1" w:styleId="TitleChar">
    <w:name w:val="Title Char"/>
    <w:link w:val="Title"/>
    <w:rsid w:val="003B1723"/>
    <w:rPr>
      <w:b/>
      <w:sz w:val="28"/>
      <w:szCs w:val="24"/>
    </w:rPr>
  </w:style>
  <w:style w:type="paragraph" w:styleId="BodyText">
    <w:name w:val="Body Text"/>
    <w:basedOn w:val="Normal"/>
    <w:link w:val="BodyTextChar"/>
    <w:qFormat/>
    <w:rsid w:val="003B1723"/>
    <w:pPr>
      <w:ind w:left="820"/>
    </w:pPr>
    <w:rPr>
      <w:sz w:val="24"/>
      <w:szCs w:val="24"/>
    </w:rPr>
  </w:style>
  <w:style w:type="character" w:customStyle="1" w:styleId="BodyTextChar">
    <w:name w:val="Body Text Char"/>
    <w:link w:val="BodyText"/>
    <w:rsid w:val="003B1723"/>
    <w:rPr>
      <w:sz w:val="24"/>
      <w:szCs w:val="24"/>
    </w:rPr>
  </w:style>
  <w:style w:type="paragraph" w:styleId="Subtitle">
    <w:name w:val="Subtitle"/>
    <w:basedOn w:val="Normal"/>
    <w:link w:val="SubtitleChar"/>
    <w:qFormat/>
    <w:rsid w:val="003B1723"/>
    <w:pPr>
      <w:tabs>
        <w:tab w:val="left" w:pos="7560"/>
      </w:tabs>
      <w:ind w:right="1080"/>
    </w:pPr>
    <w:rPr>
      <w:rFonts w:ascii="Trebuchet MS" w:hAnsi="Trebuchet MS"/>
      <w:b/>
      <w:bCs/>
      <w:sz w:val="28"/>
      <w:szCs w:val="24"/>
    </w:rPr>
  </w:style>
  <w:style w:type="character" w:customStyle="1" w:styleId="SubtitleChar">
    <w:name w:val="Subtitle Char"/>
    <w:link w:val="Subtitle"/>
    <w:rsid w:val="003B1723"/>
    <w:rPr>
      <w:rFonts w:ascii="Trebuchet MS" w:hAnsi="Trebuchet MS"/>
      <w:b/>
      <w:bCs/>
      <w:sz w:val="28"/>
      <w:szCs w:val="24"/>
    </w:rPr>
  </w:style>
  <w:style w:type="character" w:styleId="Strong">
    <w:name w:val="Strong"/>
    <w:uiPriority w:val="22"/>
    <w:qFormat/>
    <w:rsid w:val="003B1723"/>
    <w:rPr>
      <w:b/>
      <w:bCs/>
    </w:rPr>
  </w:style>
  <w:style w:type="character" w:styleId="Emphasis">
    <w:name w:val="Emphasis"/>
    <w:uiPriority w:val="20"/>
    <w:qFormat/>
    <w:rsid w:val="003B1723"/>
    <w:rPr>
      <w:i/>
      <w:iCs/>
    </w:rPr>
  </w:style>
  <w:style w:type="paragraph" w:styleId="NoSpacing">
    <w:name w:val="No Spacing"/>
    <w:link w:val="NoSpacingChar"/>
    <w:uiPriority w:val="1"/>
    <w:qFormat/>
    <w:rsid w:val="003B1723"/>
    <w:pPr>
      <w:widowControl w:val="0"/>
      <w:numPr>
        <w:ilvl w:val="1"/>
        <w:numId w:val="24"/>
      </w:numPr>
      <w:tabs>
        <w:tab w:val="left" w:pos="1350"/>
      </w:tabs>
    </w:pPr>
    <w:rPr>
      <w:rFonts w:ascii="Arial" w:hAnsi="Arial" w:cstheme="majorHAnsi"/>
      <w:b/>
    </w:rPr>
  </w:style>
  <w:style w:type="paragraph" w:styleId="ListParagraph">
    <w:name w:val="List Paragraph"/>
    <w:basedOn w:val="Normal"/>
    <w:uiPriority w:val="34"/>
    <w:qFormat/>
    <w:rsid w:val="003B1723"/>
  </w:style>
  <w:style w:type="paragraph" w:styleId="Quote">
    <w:name w:val="Quote"/>
    <w:basedOn w:val="Normal"/>
    <w:next w:val="Normal"/>
    <w:link w:val="QuoteChar"/>
    <w:uiPriority w:val="29"/>
    <w:qFormat/>
    <w:rsid w:val="003B1723"/>
    <w:rPr>
      <w:rFonts w:ascii="Calibri" w:hAnsi="Calibri"/>
      <w:i/>
      <w:iCs/>
      <w:color w:val="000000"/>
    </w:rPr>
  </w:style>
  <w:style w:type="character" w:customStyle="1" w:styleId="QuoteChar">
    <w:name w:val="Quote Char"/>
    <w:link w:val="Quote"/>
    <w:uiPriority w:val="29"/>
    <w:rsid w:val="003B1723"/>
    <w:rPr>
      <w:rFonts w:ascii="Calibri" w:hAnsi="Calibri"/>
      <w:i/>
      <w:iCs/>
      <w:color w:val="000000"/>
    </w:rPr>
  </w:style>
  <w:style w:type="paragraph" w:styleId="IntenseQuote">
    <w:name w:val="Intense Quote"/>
    <w:basedOn w:val="Normal"/>
    <w:next w:val="Normal"/>
    <w:link w:val="IntenseQuoteChar"/>
    <w:uiPriority w:val="30"/>
    <w:qFormat/>
    <w:rsid w:val="003B1723"/>
    <w:pPr>
      <w:pBdr>
        <w:bottom w:val="single" w:sz="4" w:space="4" w:color="4F81BD"/>
      </w:pBdr>
      <w:spacing w:before="200" w:after="280"/>
      <w:ind w:left="936" w:right="936"/>
    </w:pPr>
    <w:rPr>
      <w:rFonts w:ascii="Calibri" w:hAnsi="Calibri"/>
      <w:b/>
      <w:bCs/>
      <w:i/>
      <w:iCs/>
      <w:color w:val="4F81BD"/>
    </w:rPr>
  </w:style>
  <w:style w:type="character" w:customStyle="1" w:styleId="IntenseQuoteChar">
    <w:name w:val="Intense Quote Char"/>
    <w:link w:val="IntenseQuote"/>
    <w:uiPriority w:val="30"/>
    <w:rsid w:val="003B1723"/>
    <w:rPr>
      <w:rFonts w:ascii="Calibri" w:hAnsi="Calibri"/>
      <w:b/>
      <w:bCs/>
      <w:i/>
      <w:iCs/>
      <w:color w:val="4F81BD"/>
    </w:rPr>
  </w:style>
  <w:style w:type="character" w:styleId="SubtleEmphasis">
    <w:name w:val="Subtle Emphasis"/>
    <w:uiPriority w:val="19"/>
    <w:qFormat/>
    <w:rsid w:val="003B1723"/>
    <w:rPr>
      <w:rFonts w:cs="Times New Roman"/>
      <w:i/>
      <w:iCs/>
      <w:color w:val="808080"/>
    </w:rPr>
  </w:style>
  <w:style w:type="paragraph" w:styleId="TOCHeading">
    <w:name w:val="TOC Heading"/>
    <w:basedOn w:val="Heading1"/>
    <w:next w:val="Normal"/>
    <w:uiPriority w:val="39"/>
    <w:semiHidden/>
    <w:unhideWhenUsed/>
    <w:qFormat/>
    <w:rsid w:val="003B1723"/>
    <w:pPr>
      <w:keepNext/>
      <w:keepLines/>
      <w:spacing w:before="480"/>
      <w:outlineLvl w:val="9"/>
    </w:pPr>
    <w:rPr>
      <w:rFonts w:ascii="Cambria" w:eastAsia="Times New Roman" w:hAnsi="Cambria" w:cstheme="minorBidi"/>
      <w:color w:val="365F91"/>
      <w:sz w:val="28"/>
      <w:szCs w:val="28"/>
      <w:lang w:val="x-none" w:eastAsia="x-none"/>
    </w:rPr>
  </w:style>
  <w:style w:type="character" w:styleId="BookTitle">
    <w:name w:val="Book Title"/>
    <w:basedOn w:val="DefaultParagraphFont"/>
    <w:uiPriority w:val="33"/>
    <w:qFormat/>
    <w:rsid w:val="003B1723"/>
    <w:rPr>
      <w:b/>
      <w:bCs/>
      <w:smallCaps/>
      <w:spacing w:val="5"/>
    </w:rPr>
  </w:style>
  <w:style w:type="paragraph" w:styleId="Header">
    <w:name w:val="header"/>
    <w:basedOn w:val="Normal"/>
    <w:link w:val="HeaderChar"/>
    <w:unhideWhenUsed/>
    <w:rsid w:val="00FB5866"/>
    <w:pPr>
      <w:tabs>
        <w:tab w:val="center" w:pos="4680"/>
        <w:tab w:val="right" w:pos="9360"/>
      </w:tabs>
    </w:pPr>
  </w:style>
  <w:style w:type="character" w:customStyle="1" w:styleId="HeaderChar">
    <w:name w:val="Header Char"/>
    <w:basedOn w:val="DefaultParagraphFont"/>
    <w:link w:val="Header"/>
    <w:rsid w:val="00FB5866"/>
    <w:rPr>
      <w:rFonts w:asciiTheme="minorHAnsi" w:hAnsiTheme="minorHAnsi" w:cstheme="minorBidi"/>
      <w:sz w:val="22"/>
      <w:szCs w:val="22"/>
    </w:rPr>
  </w:style>
  <w:style w:type="paragraph" w:styleId="Footer">
    <w:name w:val="footer"/>
    <w:basedOn w:val="Normal"/>
    <w:link w:val="FooterChar"/>
    <w:uiPriority w:val="99"/>
    <w:unhideWhenUsed/>
    <w:rsid w:val="00FB5866"/>
    <w:pPr>
      <w:tabs>
        <w:tab w:val="center" w:pos="4680"/>
        <w:tab w:val="right" w:pos="9360"/>
      </w:tabs>
    </w:pPr>
  </w:style>
  <w:style w:type="character" w:customStyle="1" w:styleId="FooterChar">
    <w:name w:val="Footer Char"/>
    <w:basedOn w:val="DefaultParagraphFont"/>
    <w:link w:val="Footer"/>
    <w:uiPriority w:val="99"/>
    <w:rsid w:val="00FB5866"/>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FB5866"/>
    <w:rPr>
      <w:rFonts w:ascii="Tahoma" w:hAnsi="Tahoma" w:cs="Tahoma"/>
      <w:sz w:val="16"/>
      <w:szCs w:val="16"/>
    </w:rPr>
  </w:style>
  <w:style w:type="character" w:customStyle="1" w:styleId="BalloonTextChar">
    <w:name w:val="Balloon Text Char"/>
    <w:basedOn w:val="DefaultParagraphFont"/>
    <w:link w:val="BalloonText"/>
    <w:uiPriority w:val="99"/>
    <w:semiHidden/>
    <w:rsid w:val="00FB5866"/>
    <w:rPr>
      <w:rFonts w:ascii="Tahoma" w:hAnsi="Tahoma" w:cs="Tahoma"/>
      <w:sz w:val="16"/>
      <w:szCs w:val="16"/>
    </w:rPr>
  </w:style>
  <w:style w:type="paragraph" w:customStyle="1" w:styleId="RI">
    <w:name w:val="RI"/>
    <w:rsid w:val="0020024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pPr>
    <w:rPr>
      <w:rFonts w:ascii="Bookman" w:eastAsia="Times New Roman" w:hAnsi="Bookman"/>
      <w:b/>
      <w:sz w:val="24"/>
    </w:rPr>
  </w:style>
  <w:style w:type="paragraph" w:styleId="BodyTextIndent3">
    <w:name w:val="Body Text Indent 3"/>
    <w:basedOn w:val="Normal"/>
    <w:link w:val="BodyTextIndent3Char"/>
    <w:uiPriority w:val="99"/>
    <w:unhideWhenUsed/>
    <w:rsid w:val="00FB2FE4"/>
    <w:pPr>
      <w:spacing w:after="120"/>
      <w:ind w:left="360"/>
    </w:pPr>
    <w:rPr>
      <w:sz w:val="16"/>
      <w:szCs w:val="16"/>
    </w:rPr>
  </w:style>
  <w:style w:type="character" w:customStyle="1" w:styleId="BodyTextIndent3Char">
    <w:name w:val="Body Text Indent 3 Char"/>
    <w:basedOn w:val="DefaultParagraphFont"/>
    <w:link w:val="BodyTextIndent3"/>
    <w:uiPriority w:val="99"/>
    <w:rsid w:val="00FB2FE4"/>
    <w:rPr>
      <w:rFonts w:eastAsia="Times New Roman"/>
      <w:sz w:val="16"/>
      <w:szCs w:val="16"/>
    </w:rPr>
  </w:style>
  <w:style w:type="character" w:styleId="Hyperlink">
    <w:name w:val="Hyperlink"/>
    <w:semiHidden/>
    <w:rsid w:val="00590611"/>
    <w:rPr>
      <w:color w:val="0000FF"/>
      <w:u w:val="single"/>
    </w:rPr>
  </w:style>
  <w:style w:type="paragraph" w:customStyle="1" w:styleId="Style1">
    <w:name w:val="Style1"/>
    <w:basedOn w:val="NoSpacing"/>
    <w:link w:val="Style1Char"/>
    <w:qFormat/>
    <w:rsid w:val="003B1723"/>
    <w:pPr>
      <w:numPr>
        <w:ilvl w:val="2"/>
      </w:numPr>
    </w:pPr>
    <w:rPr>
      <w:rFonts w:asciiTheme="majorHAnsi" w:hAnsiTheme="majorHAnsi"/>
    </w:rPr>
  </w:style>
  <w:style w:type="paragraph" w:customStyle="1" w:styleId="Style2">
    <w:name w:val="Style2"/>
    <w:basedOn w:val="BodyTextIndent3"/>
    <w:link w:val="Style2Char"/>
    <w:qFormat/>
    <w:rsid w:val="003B1723"/>
    <w:pPr>
      <w:tabs>
        <w:tab w:val="num" w:pos="1440"/>
      </w:tabs>
      <w:spacing w:after="0"/>
      <w:ind w:left="1440" w:hanging="360"/>
    </w:pPr>
    <w:rPr>
      <w:rFonts w:eastAsia="Times New Roman" w:cs="Arial"/>
      <w:b/>
      <w:bCs/>
    </w:rPr>
  </w:style>
  <w:style w:type="character" w:customStyle="1" w:styleId="NoSpacingChar">
    <w:name w:val="No Spacing Char"/>
    <w:basedOn w:val="DefaultParagraphFont"/>
    <w:link w:val="NoSpacing"/>
    <w:uiPriority w:val="1"/>
    <w:rsid w:val="003B1723"/>
    <w:rPr>
      <w:rFonts w:ascii="Arial" w:hAnsi="Arial" w:cstheme="majorHAnsi"/>
      <w:b/>
    </w:rPr>
  </w:style>
  <w:style w:type="character" w:customStyle="1" w:styleId="Style1Char">
    <w:name w:val="Style1 Char"/>
    <w:basedOn w:val="NoSpacingChar"/>
    <w:link w:val="Style1"/>
    <w:rsid w:val="003B1723"/>
    <w:rPr>
      <w:rFonts w:asciiTheme="majorHAnsi" w:hAnsiTheme="majorHAnsi" w:cstheme="majorHAnsi"/>
      <w:b/>
    </w:rPr>
  </w:style>
  <w:style w:type="paragraph" w:customStyle="1" w:styleId="Style3">
    <w:name w:val="Style3"/>
    <w:basedOn w:val="Style2"/>
    <w:link w:val="Style3Char"/>
    <w:qFormat/>
    <w:rsid w:val="003B1723"/>
    <w:rPr>
      <w:b w:val="0"/>
    </w:rPr>
  </w:style>
  <w:style w:type="character" w:customStyle="1" w:styleId="Style2Char">
    <w:name w:val="Style2 Char"/>
    <w:basedOn w:val="BodyTextIndent3Char"/>
    <w:link w:val="Style2"/>
    <w:rsid w:val="003B1723"/>
    <w:rPr>
      <w:rFonts w:eastAsia="Times New Roman" w:cs="Arial"/>
      <w:b/>
      <w:bCs/>
      <w:sz w:val="16"/>
      <w:szCs w:val="16"/>
    </w:rPr>
  </w:style>
  <w:style w:type="paragraph" w:customStyle="1" w:styleId="Style4">
    <w:name w:val="Style4"/>
    <w:basedOn w:val="NoSpacing"/>
    <w:link w:val="Style4Char"/>
    <w:qFormat/>
    <w:rsid w:val="003B1723"/>
    <w:pPr>
      <w:numPr>
        <w:ilvl w:val="0"/>
      </w:numPr>
    </w:pPr>
    <w:rPr>
      <w:rFonts w:cs="Arial"/>
    </w:rPr>
  </w:style>
  <w:style w:type="character" w:customStyle="1" w:styleId="Style3Char">
    <w:name w:val="Style3 Char"/>
    <w:basedOn w:val="Style2Char"/>
    <w:link w:val="Style3"/>
    <w:rsid w:val="003B1723"/>
    <w:rPr>
      <w:rFonts w:eastAsia="Times New Roman" w:cs="Arial"/>
      <w:b w:val="0"/>
      <w:bCs/>
      <w:sz w:val="16"/>
      <w:szCs w:val="16"/>
    </w:rPr>
  </w:style>
  <w:style w:type="paragraph" w:customStyle="1" w:styleId="Style5">
    <w:name w:val="Style5"/>
    <w:basedOn w:val="Style4"/>
    <w:link w:val="Style5Char"/>
    <w:qFormat/>
    <w:rsid w:val="003B1723"/>
    <w:pPr>
      <w:numPr>
        <w:numId w:val="0"/>
      </w:numPr>
      <w:ind w:left="720" w:hanging="360"/>
    </w:pPr>
    <w:rPr>
      <w:b w:val="0"/>
    </w:rPr>
  </w:style>
  <w:style w:type="character" w:customStyle="1" w:styleId="Style4Char">
    <w:name w:val="Style4 Char"/>
    <w:basedOn w:val="NoSpacingChar"/>
    <w:link w:val="Style4"/>
    <w:rsid w:val="003B1723"/>
    <w:rPr>
      <w:rFonts w:ascii="Arial" w:hAnsi="Arial" w:cs="Arial"/>
      <w:b/>
    </w:rPr>
  </w:style>
  <w:style w:type="paragraph" w:customStyle="1" w:styleId="Style6">
    <w:name w:val="Style6"/>
    <w:basedOn w:val="Style5"/>
    <w:link w:val="Style6Char"/>
    <w:qFormat/>
    <w:rsid w:val="003B1723"/>
    <w:rPr>
      <w:b/>
    </w:rPr>
  </w:style>
  <w:style w:type="character" w:customStyle="1" w:styleId="Style5Char">
    <w:name w:val="Style5 Char"/>
    <w:basedOn w:val="Style4Char"/>
    <w:link w:val="Style5"/>
    <w:rsid w:val="003B1723"/>
    <w:rPr>
      <w:rFonts w:ascii="Arial" w:hAnsi="Arial" w:cs="Arial"/>
      <w:b w:val="0"/>
    </w:rPr>
  </w:style>
  <w:style w:type="paragraph" w:customStyle="1" w:styleId="Style7">
    <w:name w:val="Style7"/>
    <w:basedOn w:val="NoSpacing"/>
    <w:link w:val="Style7Char"/>
    <w:qFormat/>
    <w:rsid w:val="003B1723"/>
    <w:pPr>
      <w:numPr>
        <w:ilvl w:val="0"/>
        <w:numId w:val="0"/>
      </w:numPr>
      <w:ind w:left="1440" w:hanging="360"/>
    </w:pPr>
  </w:style>
  <w:style w:type="character" w:customStyle="1" w:styleId="Style6Char">
    <w:name w:val="Style6 Char"/>
    <w:basedOn w:val="Style5Char"/>
    <w:link w:val="Style6"/>
    <w:rsid w:val="003B1723"/>
    <w:rPr>
      <w:rFonts w:ascii="Arial" w:hAnsi="Arial" w:cs="Arial"/>
      <w:b/>
    </w:rPr>
  </w:style>
  <w:style w:type="paragraph" w:customStyle="1" w:styleId="Style8">
    <w:name w:val="Style8"/>
    <w:basedOn w:val="BodyTextIndent3"/>
    <w:link w:val="Style8Char"/>
    <w:qFormat/>
    <w:rsid w:val="003B1723"/>
    <w:pPr>
      <w:numPr>
        <w:numId w:val="6"/>
      </w:numPr>
      <w:spacing w:after="0"/>
    </w:pPr>
    <w:rPr>
      <w:rFonts w:eastAsia="Times New Roman" w:cs="Arial"/>
      <w:b/>
    </w:rPr>
  </w:style>
  <w:style w:type="character" w:customStyle="1" w:styleId="Style7Char">
    <w:name w:val="Style7 Char"/>
    <w:basedOn w:val="NoSpacingChar"/>
    <w:link w:val="Style7"/>
    <w:rsid w:val="003B1723"/>
    <w:rPr>
      <w:rFonts w:ascii="Arial" w:hAnsi="Arial" w:cstheme="majorHAnsi"/>
      <w:b/>
    </w:rPr>
  </w:style>
  <w:style w:type="paragraph" w:customStyle="1" w:styleId="Style9">
    <w:name w:val="Style9"/>
    <w:basedOn w:val="Style1"/>
    <w:link w:val="Style9Char"/>
    <w:qFormat/>
    <w:rsid w:val="003B1723"/>
    <w:pPr>
      <w:numPr>
        <w:ilvl w:val="0"/>
        <w:numId w:val="0"/>
      </w:numPr>
      <w:ind w:left="1890" w:hanging="450"/>
    </w:pPr>
    <w:rPr>
      <w:b w:val="0"/>
    </w:rPr>
  </w:style>
  <w:style w:type="character" w:customStyle="1" w:styleId="Style8Char">
    <w:name w:val="Style8 Char"/>
    <w:basedOn w:val="BodyTextIndent3Char"/>
    <w:link w:val="Style8"/>
    <w:rsid w:val="003B1723"/>
    <w:rPr>
      <w:rFonts w:eastAsia="Times New Roman" w:cs="Arial"/>
      <w:b/>
      <w:sz w:val="16"/>
      <w:szCs w:val="16"/>
    </w:rPr>
  </w:style>
  <w:style w:type="paragraph" w:customStyle="1" w:styleId="Style10">
    <w:name w:val="Style10"/>
    <w:basedOn w:val="Style9"/>
    <w:link w:val="Style10Char"/>
    <w:qFormat/>
    <w:rsid w:val="003B1723"/>
    <w:pPr>
      <w:numPr>
        <w:ilvl w:val="3"/>
      </w:numPr>
      <w:ind w:left="1890" w:hanging="450"/>
    </w:pPr>
  </w:style>
  <w:style w:type="character" w:customStyle="1" w:styleId="Style9Char">
    <w:name w:val="Style9 Char"/>
    <w:basedOn w:val="Style1Char"/>
    <w:link w:val="Style9"/>
    <w:rsid w:val="003B1723"/>
    <w:rPr>
      <w:rFonts w:asciiTheme="majorHAnsi" w:hAnsiTheme="majorHAnsi" w:cstheme="majorHAnsi"/>
      <w:b w:val="0"/>
    </w:rPr>
  </w:style>
  <w:style w:type="character" w:customStyle="1" w:styleId="Style10Char">
    <w:name w:val="Style10 Char"/>
    <w:basedOn w:val="Style9Char"/>
    <w:link w:val="Style10"/>
    <w:rsid w:val="003B1723"/>
    <w:rPr>
      <w:rFonts w:asciiTheme="majorHAnsi" w:hAnsiTheme="majorHAnsi" w:cstheme="majorHAnsi"/>
      <w:b w:val="0"/>
    </w:rPr>
  </w:style>
  <w:style w:type="paragraph" w:styleId="BodyTextIndent">
    <w:name w:val="Body Text Indent"/>
    <w:basedOn w:val="Normal"/>
    <w:link w:val="BodyTextIndentChar"/>
    <w:uiPriority w:val="99"/>
    <w:unhideWhenUsed/>
    <w:rsid w:val="00441B04"/>
    <w:pPr>
      <w:spacing w:after="120"/>
      <w:ind w:left="360"/>
    </w:pPr>
  </w:style>
  <w:style w:type="character" w:customStyle="1" w:styleId="BodyTextIndentChar">
    <w:name w:val="Body Text Indent Char"/>
    <w:basedOn w:val="DefaultParagraphFont"/>
    <w:link w:val="BodyTextIndent"/>
    <w:uiPriority w:val="99"/>
    <w:rsid w:val="00441B04"/>
  </w:style>
  <w:style w:type="character" w:styleId="CommentReference">
    <w:name w:val="annotation reference"/>
    <w:basedOn w:val="DefaultParagraphFont"/>
    <w:uiPriority w:val="99"/>
    <w:semiHidden/>
    <w:unhideWhenUsed/>
    <w:rsid w:val="002F13DC"/>
    <w:rPr>
      <w:sz w:val="16"/>
      <w:szCs w:val="16"/>
    </w:rPr>
  </w:style>
  <w:style w:type="paragraph" w:styleId="CommentText">
    <w:name w:val="annotation text"/>
    <w:basedOn w:val="Normal"/>
    <w:link w:val="CommentTextChar"/>
    <w:uiPriority w:val="99"/>
    <w:semiHidden/>
    <w:unhideWhenUsed/>
    <w:rsid w:val="002F13DC"/>
    <w:rPr>
      <w:sz w:val="20"/>
      <w:szCs w:val="20"/>
    </w:rPr>
  </w:style>
  <w:style w:type="character" w:customStyle="1" w:styleId="CommentTextChar">
    <w:name w:val="Comment Text Char"/>
    <w:basedOn w:val="DefaultParagraphFont"/>
    <w:link w:val="CommentText"/>
    <w:uiPriority w:val="99"/>
    <w:semiHidden/>
    <w:rsid w:val="002F13DC"/>
    <w:rPr>
      <w:sz w:val="20"/>
      <w:szCs w:val="20"/>
    </w:rPr>
  </w:style>
  <w:style w:type="paragraph" w:styleId="CommentSubject">
    <w:name w:val="annotation subject"/>
    <w:basedOn w:val="CommentText"/>
    <w:next w:val="CommentText"/>
    <w:link w:val="CommentSubjectChar"/>
    <w:uiPriority w:val="99"/>
    <w:semiHidden/>
    <w:unhideWhenUsed/>
    <w:rsid w:val="002F13DC"/>
    <w:rPr>
      <w:b/>
      <w:bCs/>
    </w:rPr>
  </w:style>
  <w:style w:type="character" w:customStyle="1" w:styleId="CommentSubjectChar">
    <w:name w:val="Comment Subject Char"/>
    <w:basedOn w:val="CommentTextChar"/>
    <w:link w:val="CommentSubject"/>
    <w:uiPriority w:val="99"/>
    <w:semiHidden/>
    <w:rsid w:val="002F13DC"/>
    <w:rPr>
      <w:b/>
      <w:bCs/>
      <w:sz w:val="20"/>
      <w:szCs w:val="20"/>
    </w:rPr>
  </w:style>
  <w:style w:type="character" w:styleId="FollowedHyperlink">
    <w:name w:val="FollowedHyperlink"/>
    <w:basedOn w:val="DefaultParagraphFont"/>
    <w:uiPriority w:val="99"/>
    <w:semiHidden/>
    <w:unhideWhenUsed/>
    <w:rsid w:val="004300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55379">
      <w:bodyDiv w:val="1"/>
      <w:marLeft w:val="0"/>
      <w:marRight w:val="0"/>
      <w:marTop w:val="0"/>
      <w:marBottom w:val="0"/>
      <w:divBdr>
        <w:top w:val="none" w:sz="0" w:space="0" w:color="auto"/>
        <w:left w:val="none" w:sz="0" w:space="0" w:color="auto"/>
        <w:bottom w:val="none" w:sz="0" w:space="0" w:color="auto"/>
        <w:right w:val="none" w:sz="0" w:space="0" w:color="auto"/>
      </w:divBdr>
    </w:div>
    <w:div w:id="1531987779">
      <w:bodyDiv w:val="1"/>
      <w:marLeft w:val="0"/>
      <w:marRight w:val="0"/>
      <w:marTop w:val="0"/>
      <w:marBottom w:val="0"/>
      <w:divBdr>
        <w:top w:val="none" w:sz="0" w:space="0" w:color="auto"/>
        <w:left w:val="none" w:sz="0" w:space="0" w:color="auto"/>
        <w:bottom w:val="none" w:sz="0" w:space="0" w:color="auto"/>
        <w:right w:val="none" w:sz="0" w:space="0" w:color="auto"/>
      </w:divBdr>
    </w:div>
    <w:div w:id="17375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ssnet.state.mo.us/policiesprocedur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snet.state.mo.us/hr/forms.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hs.gov/hipaa/for-professionals/special-topics/genetic-information/index.html" TargetMode="External"/><Relationship Id="rId4" Type="http://schemas.openxmlformats.org/officeDocument/2006/relationships/settings" Target="settings.xml"/><Relationship Id="rId9" Type="http://schemas.openxmlformats.org/officeDocument/2006/relationships/hyperlink" Target="https://www.usa.gov/disability-righ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5EF49-ADE2-41BD-A390-F01BA0AE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maaset</dc:creator>
  <cp:lastModifiedBy>Robinson, Tavonna</cp:lastModifiedBy>
  <cp:revision>2</cp:revision>
  <cp:lastPrinted>2023-12-10T17:49:00Z</cp:lastPrinted>
  <dcterms:created xsi:type="dcterms:W3CDTF">2024-09-04T15:27:00Z</dcterms:created>
  <dcterms:modified xsi:type="dcterms:W3CDTF">2024-09-04T15:27:00Z</dcterms:modified>
</cp:coreProperties>
</file>