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7D" w:rsidRDefault="00E8017D" w:rsidP="00E8017D">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After attending the MICA trainings, you go back to your office in Cedar County and begin to explore the 2011 County-Level Study – Health and Preventive Practices Profile. During your exploration, you find that your county has a COPD (chronic obstructive pulmonary disease) diagnosis rate that is significantly higher than the state’s rate. You immediately discuss this issue with your supervisor and request funding to combat this problem. Unfortunately, no local funding is currently available. After completing further research, you discover that some neighboring counties also fall within the first quintile, or the top 20 percent of all Missouri counties, for COPD diagnosis rates. You approach these counties about forming a coalition and decide to write a grant to outside funders in order to address this problem in your area. Use the 2011 County-Level Study – Health and Preventive Practices Profile to gather the following data needed in your grant application.</w:t>
      </w:r>
    </w:p>
    <w:p w:rsidR="00E8017D" w:rsidRDefault="00E8017D" w:rsidP="00E8017D">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What was the age-adjusted rate of Cedar County residents who had ever been told they had COPD, emphysema, or chronic bronchitis? </w:t>
      </w:r>
      <w:r>
        <w:rPr>
          <w:rStyle w:val="Strong"/>
          <w:rFonts w:ascii="Tahoma" w:hAnsi="Tahoma" w:cs="Tahoma"/>
          <w:color w:val="333333"/>
          <w:sz w:val="21"/>
          <w:szCs w:val="21"/>
        </w:rPr>
        <w:t>15.8 percent [Navigate to the 2011 CLS – Health and Preventive Practices Profile for Cedar County.  Then select the age-adjusted link in the upper right corner.]</w:t>
      </w:r>
    </w:p>
    <w:p w:rsidR="00E8017D" w:rsidRDefault="00E8017D" w:rsidP="00E8017D">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What neighboring counties also fell within the first quintile for this indicator? (HINT:  Remember to use the age-adjusted prevalence.) </w:t>
      </w:r>
      <w:r>
        <w:rPr>
          <w:rStyle w:val="Strong"/>
          <w:rFonts w:ascii="Tahoma" w:hAnsi="Tahoma" w:cs="Tahoma"/>
          <w:color w:val="333333"/>
          <w:sz w:val="21"/>
          <w:szCs w:val="21"/>
        </w:rPr>
        <w:t>Dade and St. Clair [Navigate to the 2011 CLS – Health and Preventive Practices Profile for Missouri. Select the age-adjusted link in the upper right corner. Then select the COPD map icon under the Download Indicator Data column.]</w:t>
      </w:r>
    </w:p>
    <w:p w:rsidR="00E8017D" w:rsidRDefault="00E8017D" w:rsidP="00E8017D">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What were these counties’ age-adjusted rates for this indicator? </w:t>
      </w:r>
      <w:r>
        <w:rPr>
          <w:rStyle w:val="Strong"/>
          <w:rFonts w:ascii="Tahoma" w:hAnsi="Tahoma" w:cs="Tahoma"/>
          <w:color w:val="333333"/>
          <w:sz w:val="21"/>
          <w:szCs w:val="21"/>
        </w:rPr>
        <w:t>14.7 percent (Dade) and 19.9 percent (St. Clair) [Scroll down to the data table below the map.]</w:t>
      </w:r>
    </w:p>
    <w:p w:rsidR="00E8017D" w:rsidRDefault="00E8017D" w:rsidP="00E8017D">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Were these rates significantly higher than the Missouri rate? </w:t>
      </w:r>
      <w:r>
        <w:rPr>
          <w:rStyle w:val="Strong"/>
          <w:rFonts w:ascii="Tahoma" w:hAnsi="Tahoma" w:cs="Tahoma"/>
          <w:color w:val="333333"/>
          <w:sz w:val="21"/>
          <w:szCs w:val="21"/>
        </w:rPr>
        <w:t>Dade’s prevalence is not significantly different from Missouri’s prevalence, but St. Clair’s prevalence is significantly higher than Missouri’s. [Navigate to the 2011 CLS – Health and Preventive Practices Profiles for Dade County and St. Clair County and check the State Significance column.]</w:t>
      </w:r>
    </w:p>
    <w:p w:rsidR="00E8017D" w:rsidRDefault="00E8017D" w:rsidP="00E8017D">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Create a graphic comparing the COPD rates for these three counties to the state rate.</w:t>
      </w:r>
    </w:p>
    <w:p w:rsidR="00E8017D" w:rsidRDefault="00E8017D" w:rsidP="00E8017D">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Which chart type would best compare these rates? </w:t>
      </w:r>
      <w:r>
        <w:rPr>
          <w:rStyle w:val="Strong"/>
          <w:rFonts w:ascii="Tahoma" w:hAnsi="Tahoma" w:cs="Tahoma"/>
          <w:color w:val="333333"/>
          <w:sz w:val="21"/>
          <w:szCs w:val="21"/>
        </w:rPr>
        <w:t>A bar (or column) chart</w:t>
      </w:r>
    </w:p>
    <w:p w:rsidR="00E8017D" w:rsidRDefault="00E8017D" w:rsidP="00E8017D">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Which Profile feature will assist you in creating this graphic? </w:t>
      </w:r>
      <w:r>
        <w:rPr>
          <w:rStyle w:val="Strong"/>
          <w:rFonts w:ascii="Tahoma" w:hAnsi="Tahoma" w:cs="Tahoma"/>
          <w:color w:val="333333"/>
          <w:sz w:val="21"/>
          <w:szCs w:val="21"/>
        </w:rPr>
        <w:t>From the Missouri age-adjusted Profile, choose the Microsoft Excel icon under the Download Indicator Data column. After the data file opens, select the appropriate geographies and use Excel’s chart tools to generate a graphic such as the one shown below.</w:t>
      </w:r>
    </w:p>
    <w:p w:rsidR="00E8017D" w:rsidRDefault="00E8017D" w:rsidP="00E8017D">
      <w:pPr>
        <w:pStyle w:val="NormalWeb"/>
        <w:shd w:val="clear" w:color="auto" w:fill="FFFFFF"/>
        <w:spacing w:before="0" w:beforeAutospacing="0" w:after="150" w:afterAutospacing="0"/>
        <w:rPr>
          <w:rFonts w:ascii="Tahoma" w:hAnsi="Tahoma" w:cs="Tahoma"/>
          <w:color w:val="333333"/>
          <w:sz w:val="21"/>
          <w:szCs w:val="21"/>
        </w:rPr>
      </w:pPr>
      <w:r>
        <w:rPr>
          <w:rFonts w:ascii="Tahoma" w:hAnsi="Tahoma" w:cs="Tahoma"/>
          <w:color w:val="333333"/>
          <w:sz w:val="21"/>
          <w:szCs w:val="21"/>
        </w:rPr>
        <w:t>In your grant application, you note that you plan to evaluate your program when new data become available in order to determine whether there has been a significant change in the age-adjusted prevalence of COPD diagnoses. Which County-Level Study Profile statistics could you use to determine significance? </w:t>
      </w:r>
      <w:r>
        <w:rPr>
          <w:rStyle w:val="Strong"/>
          <w:rFonts w:ascii="Tahoma" w:hAnsi="Tahoma" w:cs="Tahoma"/>
          <w:color w:val="333333"/>
          <w:sz w:val="21"/>
          <w:szCs w:val="21"/>
        </w:rPr>
        <w:t>The confidence intervals provided on the CLS Profiles can be used to determine significance. Alternatively, if future County-Level Study Comparison Profiles are provided, these tools report significant change from one version of the CLS to the next.</w:t>
      </w:r>
    </w:p>
    <w:p w:rsidR="0083677D" w:rsidRDefault="0083677D">
      <w:bookmarkStart w:id="0" w:name="_GoBack"/>
      <w:bookmarkEnd w:id="0"/>
    </w:p>
    <w:sectPr w:rsidR="0083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7D"/>
    <w:rsid w:val="002127AA"/>
    <w:rsid w:val="002A7EE7"/>
    <w:rsid w:val="0083677D"/>
    <w:rsid w:val="00E8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EF38D-7061-44FF-B336-0BE779A3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1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Company>State of Missouri</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1</cp:revision>
  <dcterms:created xsi:type="dcterms:W3CDTF">2020-05-11T19:35:00Z</dcterms:created>
  <dcterms:modified xsi:type="dcterms:W3CDTF">2020-05-11T19:36:00Z</dcterms:modified>
</cp:coreProperties>
</file>